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265A6" w14:textId="77345D71" w:rsidR="0003058D" w:rsidRPr="000550AD" w:rsidRDefault="000550AD" w:rsidP="003E68D6">
      <w:pPr>
        <w:pStyle w:val="Nagwek1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 xml:space="preserve">                  </w:t>
      </w:r>
      <w:r w:rsidRPr="000550AD">
        <w:rPr>
          <w:rFonts w:ascii="Arial" w:hAnsi="Arial" w:cs="Arial"/>
          <w:b w:val="0"/>
          <w:sz w:val="22"/>
          <w:szCs w:val="22"/>
        </w:rPr>
        <w:t>Data publicznego ogłoszenia:</w:t>
      </w:r>
      <w:r w:rsidR="008B1436">
        <w:rPr>
          <w:rFonts w:ascii="Arial" w:hAnsi="Arial" w:cs="Arial"/>
          <w:b w:val="0"/>
          <w:sz w:val="22"/>
          <w:szCs w:val="22"/>
        </w:rPr>
        <w:t xml:space="preserve"> </w:t>
      </w:r>
      <w:r w:rsidR="00F551A9">
        <w:rPr>
          <w:rFonts w:ascii="Arial" w:hAnsi="Arial" w:cs="Arial"/>
          <w:b w:val="0"/>
          <w:sz w:val="22"/>
          <w:szCs w:val="22"/>
        </w:rPr>
        <w:t>9.08.2023</w:t>
      </w:r>
      <w:bookmarkStart w:id="0" w:name="_GoBack"/>
      <w:bookmarkEnd w:id="0"/>
    </w:p>
    <w:p w14:paraId="68785756" w14:textId="77777777" w:rsidR="000550AD" w:rsidRPr="000550AD" w:rsidRDefault="000550AD" w:rsidP="000B769E">
      <w:pPr>
        <w:pStyle w:val="Nagwek1"/>
        <w:rPr>
          <w:rFonts w:ascii="Arial" w:hAnsi="Arial" w:cs="Arial"/>
          <w:b w:val="0"/>
          <w:sz w:val="22"/>
          <w:szCs w:val="22"/>
        </w:rPr>
      </w:pPr>
    </w:p>
    <w:p w14:paraId="16BA474F" w14:textId="1ACEB3F8" w:rsidR="000550AD" w:rsidRDefault="000550AD" w:rsidP="000B769E">
      <w:pPr>
        <w:pStyle w:val="Nagwek1"/>
        <w:rPr>
          <w:rFonts w:ascii="Arial" w:hAnsi="Arial" w:cs="Arial"/>
          <w:sz w:val="32"/>
        </w:rPr>
      </w:pPr>
    </w:p>
    <w:p w14:paraId="06DAFAE7" w14:textId="77777777" w:rsidR="00B40E80" w:rsidRPr="00B40E80" w:rsidRDefault="00B40E80" w:rsidP="00B40E80">
      <w:pPr>
        <w:rPr>
          <w:lang w:eastAsia="en-US"/>
        </w:rPr>
      </w:pPr>
    </w:p>
    <w:p w14:paraId="4DF6B82B" w14:textId="77777777" w:rsidR="00D5592B" w:rsidRDefault="00D5592B" w:rsidP="00D5592B">
      <w:pPr>
        <w:pStyle w:val="Nagwek1"/>
        <w:rPr>
          <w:rFonts w:ascii="Arial" w:hAnsi="Arial" w:cs="Arial"/>
          <w:sz w:val="32"/>
        </w:rPr>
      </w:pPr>
      <w:r w:rsidRPr="0003058D">
        <w:rPr>
          <w:rFonts w:ascii="Arial" w:hAnsi="Arial" w:cs="Arial"/>
          <w:sz w:val="32"/>
        </w:rPr>
        <w:t>O B W I E S Z C Z E N I E</w:t>
      </w:r>
    </w:p>
    <w:p w14:paraId="0D041CB8" w14:textId="77777777" w:rsidR="00D5592B" w:rsidRDefault="00D5592B" w:rsidP="00D5592B">
      <w:pPr>
        <w:rPr>
          <w:sz w:val="14"/>
          <w:szCs w:val="10"/>
          <w:lang w:eastAsia="en-US"/>
        </w:rPr>
      </w:pPr>
    </w:p>
    <w:p w14:paraId="71CE832D" w14:textId="77777777" w:rsidR="00D5592B" w:rsidRPr="00C75981" w:rsidRDefault="00D5592B" w:rsidP="00D5592B">
      <w:pPr>
        <w:rPr>
          <w:sz w:val="14"/>
          <w:szCs w:val="10"/>
          <w:lang w:eastAsia="en-US"/>
        </w:rPr>
      </w:pPr>
    </w:p>
    <w:p w14:paraId="1A8B485D" w14:textId="77777777" w:rsidR="00D5592B" w:rsidRPr="00C75981" w:rsidRDefault="00D5592B" w:rsidP="00D5592B">
      <w:pPr>
        <w:rPr>
          <w:sz w:val="4"/>
          <w:szCs w:val="2"/>
          <w:lang w:eastAsia="en-US"/>
        </w:rPr>
      </w:pPr>
    </w:p>
    <w:p w14:paraId="6C63EABA" w14:textId="77777777" w:rsidR="00D5592B" w:rsidRPr="00591215" w:rsidRDefault="00D5592B" w:rsidP="00D5592B">
      <w:pPr>
        <w:pStyle w:val="Tekstpodstawowy"/>
        <w:spacing w:after="0"/>
        <w:ind w:firstLine="0"/>
        <w:rPr>
          <w:rFonts w:ascii="Arial" w:hAnsi="Arial" w:cs="Arial"/>
          <w:sz w:val="22"/>
          <w:szCs w:val="22"/>
        </w:rPr>
      </w:pPr>
      <w:r w:rsidRPr="00017A48">
        <w:rPr>
          <w:rFonts w:ascii="Arial" w:hAnsi="Arial" w:cs="Arial"/>
          <w:sz w:val="22"/>
          <w:szCs w:val="22"/>
        </w:rPr>
        <w:t xml:space="preserve">Stosownie do wymogów art. 49 ustawy z dnia 14 czerwca 1960 r. </w:t>
      </w:r>
      <w:r w:rsidRPr="00017A48">
        <w:rPr>
          <w:rFonts w:ascii="Arial" w:hAnsi="Arial" w:cs="Arial"/>
          <w:i/>
          <w:sz w:val="22"/>
          <w:szCs w:val="22"/>
        </w:rPr>
        <w:t>Kodeks postępowania administracyjnego</w:t>
      </w:r>
      <w:r w:rsidRPr="00017A48">
        <w:rPr>
          <w:rFonts w:ascii="Arial" w:hAnsi="Arial" w:cs="Arial"/>
          <w:sz w:val="22"/>
          <w:szCs w:val="22"/>
        </w:rPr>
        <w:t xml:space="preserve"> (</w:t>
      </w:r>
      <w:bookmarkStart w:id="1" w:name="_Hlk84248782"/>
      <w:r w:rsidRPr="00017A48">
        <w:rPr>
          <w:rFonts w:ascii="Arial" w:hAnsi="Arial" w:cs="Arial"/>
          <w:sz w:val="22"/>
          <w:szCs w:val="22"/>
        </w:rPr>
        <w:t>Dz.U.202</w:t>
      </w:r>
      <w:r>
        <w:rPr>
          <w:rFonts w:ascii="Arial" w:hAnsi="Arial" w:cs="Arial"/>
          <w:sz w:val="22"/>
          <w:szCs w:val="22"/>
        </w:rPr>
        <w:t>3</w:t>
      </w:r>
      <w:r w:rsidRPr="00017A4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775</w:t>
      </w:r>
      <w:r w:rsidRPr="00017A48">
        <w:rPr>
          <w:rFonts w:ascii="Arial" w:hAnsi="Arial" w:cs="Arial"/>
          <w:sz w:val="22"/>
          <w:szCs w:val="22"/>
        </w:rPr>
        <w:t xml:space="preserve"> ze zmianami</w:t>
      </w:r>
      <w:bookmarkEnd w:id="1"/>
      <w:r w:rsidRPr="00017A48">
        <w:rPr>
          <w:rFonts w:ascii="Arial" w:hAnsi="Arial" w:cs="Arial"/>
          <w:sz w:val="22"/>
          <w:szCs w:val="22"/>
        </w:rPr>
        <w:t xml:space="preserve">) oraz art. 15 ust. 4 w związku art. 12 ustawy z dnia 24 kwietnia 2009 r. </w:t>
      </w:r>
      <w:r w:rsidRPr="00017A48">
        <w:rPr>
          <w:rFonts w:ascii="Arial" w:hAnsi="Arial" w:cs="Arial"/>
          <w:i/>
          <w:sz w:val="22"/>
          <w:szCs w:val="22"/>
        </w:rPr>
        <w:t>o inwestycjach w zakresie terminalu regazyfikacyjnego skroplonego gazu ziemnego w Świnoujściu</w:t>
      </w:r>
      <w:r w:rsidRPr="00017A48">
        <w:rPr>
          <w:rFonts w:ascii="Arial" w:hAnsi="Arial" w:cs="Arial"/>
          <w:sz w:val="22"/>
          <w:szCs w:val="22"/>
        </w:rPr>
        <w:t xml:space="preserve"> </w:t>
      </w:r>
      <w:r w:rsidRPr="00591215">
        <w:rPr>
          <w:rFonts w:ascii="Arial" w:hAnsi="Arial" w:cs="Arial"/>
          <w:sz w:val="22"/>
          <w:szCs w:val="22"/>
        </w:rPr>
        <w:t>(Dz.U.2023.924 tekst jednolity),</w:t>
      </w:r>
    </w:p>
    <w:p w14:paraId="5030E4B2" w14:textId="77777777" w:rsidR="00D5592B" w:rsidRPr="00017A48" w:rsidRDefault="00D5592B" w:rsidP="00D5592B">
      <w:pPr>
        <w:pStyle w:val="Tekstpodstawowy"/>
        <w:spacing w:before="480" w:after="24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017A48">
        <w:rPr>
          <w:rFonts w:ascii="Arial" w:hAnsi="Arial" w:cs="Arial"/>
          <w:b/>
          <w:sz w:val="22"/>
          <w:szCs w:val="22"/>
        </w:rPr>
        <w:t>WOJEWODA MAŁOPOLSKI</w:t>
      </w:r>
    </w:p>
    <w:p w14:paraId="7EC255B4" w14:textId="26F4C391" w:rsidR="00D5592B" w:rsidRPr="00591215" w:rsidRDefault="00D5592B" w:rsidP="00D5592B">
      <w:pPr>
        <w:overflowPunct/>
        <w:ind w:firstLine="0"/>
        <w:textAlignment w:val="auto"/>
        <w:rPr>
          <w:rFonts w:ascii="Arial" w:hAnsi="Arial" w:cs="Arial"/>
          <w:b/>
          <w:bCs/>
          <w:sz w:val="14"/>
          <w:szCs w:val="14"/>
          <w:highlight w:val="yellow"/>
        </w:rPr>
      </w:pPr>
      <w:r w:rsidRPr="00080442">
        <w:rPr>
          <w:rFonts w:ascii="Arial" w:hAnsi="Arial" w:cs="Arial"/>
          <w:b/>
          <w:spacing w:val="-2"/>
          <w:sz w:val="22"/>
          <w:szCs w:val="22"/>
        </w:rPr>
        <w:t xml:space="preserve">zawiadamia o </w:t>
      </w:r>
      <w:r w:rsidRPr="00D744AD">
        <w:rPr>
          <w:rFonts w:ascii="Arial" w:hAnsi="Arial" w:cs="Arial"/>
          <w:b/>
          <w:spacing w:val="-2"/>
          <w:sz w:val="22"/>
          <w:szCs w:val="22"/>
        </w:rPr>
        <w:t xml:space="preserve">wydaniu </w:t>
      </w:r>
      <w:r w:rsidR="00D744AD" w:rsidRPr="00D744AD">
        <w:rPr>
          <w:rFonts w:ascii="Arial" w:hAnsi="Arial" w:cs="Arial"/>
          <w:b/>
          <w:spacing w:val="-2"/>
          <w:sz w:val="22"/>
          <w:szCs w:val="22"/>
          <w:u w:val="single"/>
        </w:rPr>
        <w:t>9</w:t>
      </w:r>
      <w:r w:rsidRPr="00D744AD">
        <w:rPr>
          <w:rFonts w:ascii="Arial" w:hAnsi="Arial" w:cs="Arial"/>
          <w:b/>
          <w:spacing w:val="-4"/>
          <w:sz w:val="22"/>
          <w:szCs w:val="22"/>
          <w:u w:val="single"/>
        </w:rPr>
        <w:t xml:space="preserve"> sierpnia 2023 r.</w:t>
      </w:r>
      <w:r w:rsidRPr="00D744AD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D744AD">
        <w:rPr>
          <w:rFonts w:ascii="Arial" w:hAnsi="Arial" w:cs="Arial"/>
          <w:b/>
          <w:spacing w:val="-2"/>
          <w:sz w:val="22"/>
          <w:szCs w:val="22"/>
        </w:rPr>
        <w:t xml:space="preserve">decyzji </w:t>
      </w:r>
      <w:r w:rsidRPr="00D744AD">
        <w:rPr>
          <w:rFonts w:ascii="Arial" w:hAnsi="Arial" w:cs="Arial"/>
          <w:b/>
          <w:spacing w:val="-4"/>
          <w:sz w:val="22"/>
          <w:szCs w:val="22"/>
          <w:u w:val="single"/>
        </w:rPr>
        <w:t xml:space="preserve">nr </w:t>
      </w:r>
      <w:r w:rsidR="00D744AD" w:rsidRPr="00D744AD">
        <w:rPr>
          <w:rFonts w:ascii="Arial" w:hAnsi="Arial" w:cs="Arial"/>
          <w:b/>
          <w:spacing w:val="-4"/>
          <w:sz w:val="22"/>
          <w:szCs w:val="22"/>
          <w:u w:val="single"/>
        </w:rPr>
        <w:t>63</w:t>
      </w:r>
      <w:r w:rsidRPr="00D744AD">
        <w:rPr>
          <w:rFonts w:ascii="Arial" w:hAnsi="Arial" w:cs="Arial"/>
          <w:b/>
          <w:noProof/>
          <w:spacing w:val="-4"/>
          <w:sz w:val="22"/>
          <w:szCs w:val="22"/>
          <w:u w:val="single"/>
        </w:rPr>
        <w:t xml:space="preserve">/B/2023 </w:t>
      </w:r>
      <w:r w:rsidRPr="00D744AD">
        <w:rPr>
          <w:rFonts w:ascii="Arial" w:hAnsi="Arial" w:cs="Arial"/>
          <w:b/>
          <w:spacing w:val="-4"/>
          <w:sz w:val="22"/>
          <w:szCs w:val="22"/>
          <w:u w:val="single"/>
        </w:rPr>
        <w:t>znak:</w:t>
      </w:r>
      <w:r w:rsidRPr="00080442">
        <w:rPr>
          <w:rFonts w:ascii="Arial" w:hAnsi="Arial" w:cs="Arial"/>
          <w:b/>
          <w:spacing w:val="-4"/>
          <w:sz w:val="22"/>
          <w:szCs w:val="22"/>
          <w:u w:val="single"/>
        </w:rPr>
        <w:t xml:space="preserve"> </w:t>
      </w:r>
      <w:r w:rsidRPr="00591215">
        <w:rPr>
          <w:rFonts w:ascii="Arial" w:hAnsi="Arial" w:cs="Arial"/>
          <w:b/>
          <w:spacing w:val="-4"/>
          <w:sz w:val="22"/>
          <w:szCs w:val="22"/>
          <w:u w:val="single"/>
        </w:rPr>
        <w:t>znak: WI-II.7840.23.1.2023.EJ</w:t>
      </w:r>
      <w:r w:rsidRPr="00080442">
        <w:rPr>
          <w:rFonts w:ascii="Arial" w:hAnsi="Arial" w:cs="Arial"/>
          <w:b/>
          <w:spacing w:val="-2"/>
          <w:sz w:val="22"/>
          <w:szCs w:val="22"/>
        </w:rPr>
        <w:t>, zatwierdzającej projekt zagospodarowania terenu</w:t>
      </w:r>
      <w:r>
        <w:rPr>
          <w:rFonts w:ascii="Arial" w:hAnsi="Arial" w:cs="Arial"/>
          <w:b/>
          <w:spacing w:val="-2"/>
          <w:sz w:val="22"/>
          <w:szCs w:val="22"/>
        </w:rPr>
        <w:t xml:space="preserve"> i </w:t>
      </w:r>
      <w:r w:rsidRPr="00591215">
        <w:rPr>
          <w:rFonts w:ascii="Arial" w:hAnsi="Arial" w:cs="Arial"/>
          <w:b/>
          <w:spacing w:val="-2"/>
          <w:sz w:val="22"/>
          <w:szCs w:val="22"/>
        </w:rPr>
        <w:t xml:space="preserve">projekt architektoniczno-budowlany oraz </w:t>
      </w:r>
      <w:r w:rsidRPr="00017A48">
        <w:rPr>
          <w:rFonts w:ascii="Arial" w:hAnsi="Arial" w:cs="Arial"/>
          <w:b/>
          <w:spacing w:val="-2"/>
          <w:sz w:val="22"/>
          <w:szCs w:val="22"/>
        </w:rPr>
        <w:t xml:space="preserve">udzielającej pozwolenia na budowę, </w:t>
      </w:r>
      <w:r w:rsidRPr="00017A48">
        <w:rPr>
          <w:rFonts w:ascii="Arial" w:hAnsi="Arial" w:cs="Arial"/>
          <w:b/>
          <w:bCs/>
          <w:sz w:val="22"/>
          <w:szCs w:val="22"/>
        </w:rPr>
        <w:t>inwestycji towarzyszącej inwestycji w zakresie terminalu regazyfikacyjnego skroplonego gazu ziemnego w Świnoujściu pn.:</w:t>
      </w:r>
      <w:bookmarkStart w:id="2" w:name="_Hlk88036813"/>
      <w:bookmarkStart w:id="3" w:name="_Hlk60048355"/>
      <w:r>
        <w:rPr>
          <w:rFonts w:ascii="Arial" w:hAnsi="Arial" w:cs="Arial"/>
          <w:b/>
          <w:sz w:val="22"/>
          <w:szCs w:val="22"/>
        </w:rPr>
        <w:t xml:space="preserve"> </w:t>
      </w:r>
      <w:r w:rsidRPr="00591215">
        <w:rPr>
          <w:rFonts w:ascii="Arial" w:hAnsi="Arial" w:cs="Arial"/>
          <w:b/>
          <w:bCs/>
          <w:iCs/>
          <w:sz w:val="22"/>
          <w:szCs w:val="22"/>
        </w:rPr>
        <w:t>Budowa Stacji gazowej redukcyjno-pomiarowej o przepustowości nominalnej Q = 30 000 nm</w:t>
      </w:r>
      <w:r w:rsidRPr="00591215">
        <w:rPr>
          <w:rFonts w:ascii="Arial" w:hAnsi="Arial" w:cs="Arial"/>
          <w:b/>
          <w:bCs/>
          <w:iCs/>
          <w:sz w:val="22"/>
          <w:szCs w:val="22"/>
          <w:vertAlign w:val="superscript"/>
        </w:rPr>
        <w:t>3</w:t>
      </w:r>
      <w:r w:rsidRPr="00591215">
        <w:rPr>
          <w:rFonts w:ascii="Arial" w:hAnsi="Arial" w:cs="Arial"/>
          <w:b/>
          <w:bCs/>
          <w:iCs/>
          <w:sz w:val="22"/>
          <w:szCs w:val="22"/>
        </w:rPr>
        <w:t xml:space="preserve">/h i maksymalnym ciśnieniu roboczym MOP = 5,5 MPa w Śledziejowicach wraz z infrastrukturą niezbędną do obsługi. </w:t>
      </w:r>
    </w:p>
    <w:bookmarkEnd w:id="2"/>
    <w:bookmarkEnd w:id="3"/>
    <w:p w14:paraId="005EE0D1" w14:textId="77777777" w:rsidR="00D5592B" w:rsidRPr="00591215" w:rsidRDefault="00D5592B" w:rsidP="00D5592B">
      <w:pPr>
        <w:overflowPunct/>
        <w:ind w:firstLine="0"/>
        <w:jc w:val="left"/>
        <w:textAlignment w:val="auto"/>
        <w:rPr>
          <w:rFonts w:ascii="Arial" w:hAnsi="Arial" w:cs="Arial"/>
          <w:b/>
          <w:i/>
          <w:iCs/>
          <w:spacing w:val="-4"/>
          <w:sz w:val="8"/>
          <w:szCs w:val="8"/>
          <w:highlight w:val="yellow"/>
        </w:rPr>
      </w:pPr>
    </w:p>
    <w:p w14:paraId="52E3604E" w14:textId="77777777" w:rsidR="00D5592B" w:rsidRPr="00591215" w:rsidRDefault="00D5592B" w:rsidP="00D5592B">
      <w:pPr>
        <w:overflowPunct/>
        <w:ind w:firstLine="0"/>
        <w:jc w:val="left"/>
        <w:textAlignment w:val="auto"/>
        <w:rPr>
          <w:rFonts w:ascii="Arial" w:hAnsi="Arial" w:cs="Arial"/>
          <w:b/>
          <w:i/>
          <w:iCs/>
          <w:spacing w:val="-4"/>
          <w:sz w:val="22"/>
          <w:szCs w:val="22"/>
        </w:rPr>
      </w:pPr>
      <w:r w:rsidRPr="00591215">
        <w:rPr>
          <w:rFonts w:ascii="Arial" w:hAnsi="Arial" w:cs="Arial"/>
          <w:b/>
          <w:i/>
          <w:iCs/>
          <w:spacing w:val="-4"/>
          <w:sz w:val="22"/>
          <w:szCs w:val="22"/>
        </w:rPr>
        <w:t>Dane nieruchomości (miejsce wykonywania robót budowlanych):</w:t>
      </w:r>
    </w:p>
    <w:p w14:paraId="5306637E" w14:textId="77777777" w:rsidR="00461733" w:rsidRDefault="00461733" w:rsidP="00D5592B">
      <w:pPr>
        <w:overflowPunct/>
        <w:ind w:firstLine="0"/>
        <w:textAlignment w:val="auto"/>
        <w:rPr>
          <w:rFonts w:ascii="Arial-BoldItalicMT" w:hAnsi="Arial-BoldItalicMT" w:cs="Arial-BoldItalicMT"/>
          <w:b/>
          <w:sz w:val="22"/>
          <w:szCs w:val="22"/>
        </w:rPr>
      </w:pPr>
    </w:p>
    <w:p w14:paraId="77F27AE2" w14:textId="7294D6EE" w:rsidR="00D5592B" w:rsidRDefault="00D5592B" w:rsidP="00D5592B">
      <w:pPr>
        <w:overflowPunct/>
        <w:ind w:firstLine="0"/>
        <w:textAlignment w:val="auto"/>
        <w:rPr>
          <w:rFonts w:ascii="Arial-BoldItalicMT" w:hAnsi="Arial-BoldItalicMT" w:cs="Arial-BoldItalicMT"/>
          <w:b/>
          <w:i/>
          <w:iCs/>
          <w:sz w:val="22"/>
          <w:szCs w:val="22"/>
        </w:rPr>
      </w:pPr>
      <w:r w:rsidRPr="00591215">
        <w:rPr>
          <w:rFonts w:ascii="Arial-BoldItalicMT" w:hAnsi="Arial-BoldItalicMT" w:cs="Arial-BoldItalicMT"/>
          <w:b/>
          <w:sz w:val="22"/>
          <w:szCs w:val="22"/>
        </w:rPr>
        <w:t>Inwestycją objęte są nieruchomości (lub ich części) położone w granicach terenu wskazanego we wniosku, zlokalizowane</w:t>
      </w:r>
      <w:r w:rsidRPr="00591215">
        <w:rPr>
          <w:rFonts w:ascii="Arial-BoldItalicMT" w:hAnsi="Arial-BoldItalicMT" w:cs="Arial-BoldItalicMT"/>
          <w:b/>
          <w:i/>
          <w:iCs/>
          <w:sz w:val="22"/>
          <w:szCs w:val="22"/>
        </w:rPr>
        <w:t xml:space="preserve"> w województwie małopolskim, na terenie powiatu wielickiego, w gminie Wieliczka, w miejscowości Śledziejowice, identyfikatory działek ewidencyjnych 121905_5.0027.98, 121905_5.0027.96/2, 121905_5.0027.114, 121905_5.0027.104/1</w:t>
      </w:r>
      <w:r w:rsidRPr="00591215">
        <w:rPr>
          <w:rFonts w:ascii="Arial-ItalicMT" w:hAnsi="Arial-ItalicMT" w:cs="Arial-ItalicMT"/>
          <w:b/>
          <w:i/>
          <w:iCs/>
          <w:sz w:val="22"/>
          <w:szCs w:val="22"/>
        </w:rPr>
        <w:t xml:space="preserve">, </w:t>
      </w:r>
      <w:r w:rsidRPr="00591215">
        <w:rPr>
          <w:rFonts w:ascii="Arial-BoldItalicMT" w:hAnsi="Arial-BoldItalicMT" w:cs="Arial-BoldItalicMT"/>
          <w:b/>
          <w:i/>
          <w:iCs/>
          <w:sz w:val="22"/>
          <w:szCs w:val="22"/>
        </w:rPr>
        <w:t>121905_5.0027.103, 121905_5.0027.99, 121905_5.0027.97,</w:t>
      </w:r>
      <w:r w:rsidRPr="00591215">
        <w:rPr>
          <w:rFonts w:ascii="Arial-ItalicMT" w:hAnsi="Arial-ItalicMT" w:cs="Arial-ItalicMT"/>
          <w:b/>
          <w:i/>
          <w:iCs/>
          <w:sz w:val="22"/>
          <w:szCs w:val="22"/>
        </w:rPr>
        <w:t xml:space="preserve"> </w:t>
      </w:r>
      <w:r w:rsidRPr="00591215">
        <w:rPr>
          <w:rFonts w:ascii="Arial-BoldItalicMT" w:hAnsi="Arial-BoldItalicMT" w:cs="Arial-BoldItalicMT"/>
          <w:b/>
          <w:i/>
          <w:iCs/>
          <w:sz w:val="22"/>
          <w:szCs w:val="22"/>
        </w:rPr>
        <w:t>121905_5.0027.1.</w:t>
      </w:r>
    </w:p>
    <w:p w14:paraId="2C612391" w14:textId="77777777" w:rsidR="00D5592B" w:rsidRPr="00591215" w:rsidRDefault="00D5592B" w:rsidP="00D5592B">
      <w:pPr>
        <w:overflowPunct/>
        <w:ind w:firstLine="0"/>
        <w:textAlignment w:val="auto"/>
        <w:rPr>
          <w:rFonts w:ascii="Arial" w:hAnsi="Arial" w:cs="Arial"/>
          <w:b/>
          <w:i/>
          <w:iCs/>
          <w:sz w:val="14"/>
          <w:szCs w:val="14"/>
          <w:highlight w:val="yellow"/>
        </w:rPr>
      </w:pPr>
    </w:p>
    <w:p w14:paraId="259E4812" w14:textId="77777777" w:rsidR="00D5592B" w:rsidRPr="004123FD" w:rsidRDefault="00D5592B" w:rsidP="00D5592B">
      <w:pPr>
        <w:rPr>
          <w:rFonts w:ascii="Arial" w:hAnsi="Arial"/>
          <w:iCs/>
          <w:sz w:val="22"/>
          <w:lang w:bidi="pl-PL"/>
        </w:rPr>
      </w:pPr>
      <w:r w:rsidRPr="009E5F6E">
        <w:rPr>
          <w:rFonts w:ascii="Arial" w:hAnsi="Arial" w:cs="Arial"/>
          <w:sz w:val="22"/>
          <w:szCs w:val="22"/>
        </w:rPr>
        <w:t>Obszar oddziaływania obiektu,</w:t>
      </w:r>
      <w:r w:rsidRPr="009E5F6E">
        <w:rPr>
          <w:rFonts w:ascii="Arial" w:hAnsi="Arial" w:cs="Arial"/>
          <w:bCs/>
          <w:spacing w:val="-2"/>
          <w:sz w:val="22"/>
          <w:szCs w:val="22"/>
        </w:rPr>
        <w:t xml:space="preserve"> o którym mowa w art. 3 pkt 20 w związku z art. 28 ust. 2 ustawy </w:t>
      </w:r>
      <w:r w:rsidRPr="009E5F6E">
        <w:rPr>
          <w:rFonts w:ascii="Arial" w:hAnsi="Arial" w:cs="Arial"/>
          <w:sz w:val="22"/>
          <w:szCs w:val="22"/>
        </w:rPr>
        <w:t xml:space="preserve">z dnia 7 lipca 1994 r. </w:t>
      </w:r>
      <w:r w:rsidRPr="009E5F6E">
        <w:rPr>
          <w:rFonts w:ascii="Arial" w:hAnsi="Arial" w:cs="Arial"/>
          <w:i/>
          <w:sz w:val="22"/>
          <w:szCs w:val="22"/>
        </w:rPr>
        <w:t>Prawo budowlane</w:t>
      </w:r>
      <w:r w:rsidRPr="009E5F6E">
        <w:rPr>
          <w:rFonts w:ascii="Arial" w:hAnsi="Arial" w:cs="Arial"/>
          <w:sz w:val="22"/>
          <w:szCs w:val="22"/>
        </w:rPr>
        <w:t xml:space="preserve">, </w:t>
      </w:r>
      <w:r w:rsidRPr="009E5F6E">
        <w:rPr>
          <w:rFonts w:ascii="Arial" w:hAnsi="Arial"/>
          <w:iCs/>
          <w:sz w:val="22"/>
        </w:rPr>
        <w:t>dla</w:t>
      </w:r>
      <w:r w:rsidRPr="004123FD">
        <w:rPr>
          <w:rFonts w:ascii="Arial" w:hAnsi="Arial"/>
          <w:iCs/>
          <w:sz w:val="22"/>
        </w:rPr>
        <w:t xml:space="preserve"> wnioskowanej inwestycji </w:t>
      </w:r>
      <w:r w:rsidRPr="004123FD">
        <w:rPr>
          <w:rFonts w:ascii="Arial" w:hAnsi="Arial"/>
          <w:iCs/>
          <w:sz w:val="22"/>
          <w:lang w:bidi="pl-PL"/>
        </w:rPr>
        <w:t xml:space="preserve">został wyznaczony na podstawie rozporządzenie Ministra Gospodarki z 26 kwietnia 2013 r. </w:t>
      </w:r>
      <w:r w:rsidRPr="004123FD">
        <w:rPr>
          <w:rFonts w:ascii="Arial" w:hAnsi="Arial"/>
          <w:i/>
          <w:sz w:val="22"/>
          <w:lang w:bidi="pl-PL"/>
        </w:rPr>
        <w:t>w sprawie warunków technicznych, jakim powinny odpowiadać sieci gazowe i ich usytuowanie</w:t>
      </w:r>
      <w:r w:rsidRPr="004123FD">
        <w:rPr>
          <w:rFonts w:ascii="Arial" w:hAnsi="Arial"/>
          <w:iCs/>
          <w:sz w:val="22"/>
          <w:lang w:bidi="pl-PL"/>
        </w:rPr>
        <w:t xml:space="preserve"> (Dz.U.2013.640). Obejmuje on gazociąg wraz z pasem kontrolowanym wyznaczonym w opar</w:t>
      </w:r>
      <w:r w:rsidRPr="004123FD">
        <w:rPr>
          <w:rFonts w:ascii="Arial" w:hAnsi="Arial"/>
          <w:iCs/>
          <w:sz w:val="22"/>
          <w:lang w:bidi="pl-PL"/>
        </w:rPr>
        <w:softHyphen/>
        <w:t>ciu o strefę kontrolowaną oraz ustaloną klasę lokalizacji gazociągu. Strefa kontrolowana gazociągu wyz</w:t>
      </w:r>
      <w:r w:rsidRPr="004123FD">
        <w:rPr>
          <w:rFonts w:ascii="Arial" w:hAnsi="Arial"/>
          <w:iCs/>
          <w:sz w:val="22"/>
          <w:lang w:bidi="pl-PL"/>
        </w:rPr>
        <w:softHyphen/>
        <w:t>naczona została na podstawie § 10 ww. rozporządzenia jako obszar terenu po obu stronach osi gazociągu, w którym przedsiębiorstwo energetyczne zajmujące się transportem gazu ziem</w:t>
      </w:r>
      <w:r w:rsidRPr="004123FD">
        <w:rPr>
          <w:rFonts w:ascii="Arial" w:hAnsi="Arial"/>
          <w:iCs/>
          <w:sz w:val="22"/>
          <w:lang w:bidi="pl-PL"/>
        </w:rPr>
        <w:softHyphen/>
        <w:t>nego podej</w:t>
      </w:r>
      <w:r w:rsidRPr="004123FD">
        <w:rPr>
          <w:rFonts w:ascii="Arial" w:hAnsi="Arial"/>
          <w:iCs/>
          <w:sz w:val="22"/>
          <w:lang w:bidi="pl-PL"/>
        </w:rPr>
        <w:softHyphen/>
        <w:t>muje czynności w celu zapobieżenia działalności mogącej mieć negatyw</w:t>
      </w:r>
      <w:r w:rsidRPr="004123FD">
        <w:rPr>
          <w:rFonts w:ascii="Arial" w:hAnsi="Arial"/>
          <w:iCs/>
          <w:sz w:val="22"/>
          <w:lang w:bidi="pl-PL"/>
        </w:rPr>
        <w:softHyphen/>
        <w:t>ny wpływ na trwałość i prawidłowe użytkowanie gazociągu.</w:t>
      </w:r>
    </w:p>
    <w:p w14:paraId="443F9E93" w14:textId="77777777" w:rsidR="00D5592B" w:rsidRPr="004123FD" w:rsidRDefault="00D5592B" w:rsidP="00D5592B">
      <w:pPr>
        <w:suppressAutoHyphens/>
        <w:rPr>
          <w:rFonts w:ascii="Arial" w:hAnsi="Arial"/>
          <w:sz w:val="22"/>
          <w:szCs w:val="22"/>
        </w:rPr>
      </w:pPr>
      <w:bookmarkStart w:id="4" w:name="_Hlk101945733"/>
      <w:r w:rsidRPr="004123FD">
        <w:rPr>
          <w:rFonts w:ascii="Arial" w:hAnsi="Arial"/>
          <w:bCs/>
          <w:spacing w:val="-2"/>
          <w:sz w:val="22"/>
          <w:szCs w:val="22"/>
        </w:rPr>
        <w:t xml:space="preserve">Dla odcinków liniowych gazociągu, obszar oddziaływania określono na podstawie </w:t>
      </w:r>
      <w:r w:rsidRPr="004123FD">
        <w:rPr>
          <w:rFonts w:ascii="Arial" w:hAnsi="Arial"/>
          <w:sz w:val="22"/>
          <w:szCs w:val="22"/>
        </w:rPr>
        <w:t xml:space="preserve">§ 10 ust. 4 rozporządzenia Ministra Gospodarki z dnia 26 kwietnia 2013 r. </w:t>
      </w:r>
      <w:r w:rsidRPr="004123FD">
        <w:rPr>
          <w:rFonts w:ascii="Arial" w:hAnsi="Arial"/>
          <w:i/>
          <w:sz w:val="22"/>
          <w:szCs w:val="22"/>
        </w:rPr>
        <w:t xml:space="preserve">w sprawie warunków technicznych, jakim powinny odpowiadać sieci gazowe i ich usytuowanie </w:t>
      </w:r>
      <w:r w:rsidRPr="004123FD">
        <w:rPr>
          <w:rFonts w:ascii="Arial" w:hAnsi="Arial"/>
          <w:sz w:val="22"/>
          <w:szCs w:val="22"/>
        </w:rPr>
        <w:t xml:space="preserve">(Dz.U.2013.640), tj. </w:t>
      </w:r>
      <w:r w:rsidRPr="004123FD">
        <w:rPr>
          <w:rFonts w:ascii="Arial" w:hAnsi="Arial"/>
          <w:i/>
          <w:iCs/>
          <w:sz w:val="22"/>
          <w:szCs w:val="22"/>
        </w:rPr>
        <w:t>w strefach kontrolowanych nie mogą rosnąć drzewa w odległości 3 m od gazociągów o średnicy powyżej DN 3000. Wszelkie prace w strefie kontrolowanej mogą być prowadzone po wcześniejszym uzgodnieniu sposobu ich wykonania z właściwym operatorem sieci gazowej</w:t>
      </w:r>
      <w:r w:rsidRPr="004123FD">
        <w:rPr>
          <w:rFonts w:ascii="Arial" w:hAnsi="Arial"/>
          <w:sz w:val="22"/>
          <w:szCs w:val="22"/>
        </w:rPr>
        <w:t>. Szerokość strefy kontrolowanej dla gazociągów wysokiego ciśnienia, stalowego DN 250 do DN 500 powyżej 1,6 MPa oraz o średnicy do DN 300 włącznie – 6,0 m (3,0 m od osi gazociągu), natomiast powyżej DN 500 – 8,0 m, w tym 4,0 m od osi gazociągu (</w:t>
      </w:r>
      <w:r w:rsidRPr="004123FD">
        <w:rPr>
          <w:rFonts w:ascii="Arial" w:hAnsi="Arial"/>
          <w:bCs/>
          <w:spacing w:val="-2"/>
          <w:sz w:val="22"/>
          <w:szCs w:val="22"/>
        </w:rPr>
        <w:t xml:space="preserve">na podstawie </w:t>
      </w:r>
      <w:r w:rsidRPr="004123FD">
        <w:rPr>
          <w:rFonts w:ascii="Arial" w:hAnsi="Arial"/>
          <w:sz w:val="22"/>
          <w:szCs w:val="22"/>
        </w:rPr>
        <w:t xml:space="preserve">§ 10 ust. 6 pkt 3 rozporządzenia </w:t>
      </w:r>
      <w:r w:rsidRPr="004123FD">
        <w:rPr>
          <w:rFonts w:ascii="Arial" w:hAnsi="Arial"/>
          <w:i/>
          <w:sz w:val="22"/>
          <w:szCs w:val="22"/>
        </w:rPr>
        <w:t>w sprawie warunków technicznych, jakim powinny odpowiadać sieci gazowe i ich usytuowanie</w:t>
      </w:r>
      <w:r w:rsidRPr="004123FD">
        <w:rPr>
          <w:rFonts w:ascii="Arial" w:hAnsi="Arial"/>
          <w:sz w:val="22"/>
          <w:szCs w:val="22"/>
        </w:rPr>
        <w:t>), mieszczącą się w granicach działek objętych pozwoleniem na budowę.</w:t>
      </w:r>
    </w:p>
    <w:bookmarkEnd w:id="4"/>
    <w:p w14:paraId="57B3448B" w14:textId="77777777" w:rsidR="00D5592B" w:rsidRPr="004123FD" w:rsidRDefault="00D5592B" w:rsidP="00D5592B">
      <w:pPr>
        <w:rPr>
          <w:rFonts w:ascii="Arial" w:hAnsi="Arial" w:cs="Arial"/>
          <w:iCs/>
          <w:sz w:val="22"/>
          <w:szCs w:val="22"/>
          <w:highlight w:val="yellow"/>
          <w:lang w:bidi="pl-PL"/>
        </w:rPr>
      </w:pPr>
    </w:p>
    <w:p w14:paraId="13596BDB" w14:textId="77777777" w:rsidR="00D5592B" w:rsidRPr="009E5F6E" w:rsidRDefault="00D5592B" w:rsidP="00D5592B">
      <w:pPr>
        <w:rPr>
          <w:rFonts w:ascii="Arial" w:hAnsi="Arial"/>
          <w:i/>
          <w:sz w:val="22"/>
          <w:lang w:bidi="pl-PL"/>
        </w:rPr>
      </w:pPr>
      <w:r w:rsidRPr="009E5F6E">
        <w:rPr>
          <w:rFonts w:ascii="Arial" w:hAnsi="Arial"/>
          <w:i/>
          <w:sz w:val="22"/>
          <w:lang w:bidi="pl-PL"/>
        </w:rPr>
        <w:t xml:space="preserve">Dla odcinków włączeniowych gazociągów zlokalizowanych poza terenem działki numer 98 (teren stacji) ustalono strefę kontrolowaną gazociągu tj. pas o szerokości około 14,0 m na działce numer </w:t>
      </w:r>
      <w:r w:rsidRPr="009E5F6E">
        <w:rPr>
          <w:rFonts w:ascii="Arial" w:hAnsi="Arial"/>
          <w:i/>
          <w:sz w:val="22"/>
          <w:lang w:bidi="pl-PL"/>
        </w:rPr>
        <w:lastRenderedPageBreak/>
        <w:t xml:space="preserve">104/1 dla gazociągów DN500 i DN300, pas szerokości 6,0 m na działce numer 99 dla gazociągu DN300, pas szerokości 8,0 m na działce numer 97 dla gazociągu DN500 oraz pas około 6,0 m na działce numer 96/2 dla nowobudowanego gazociągu DN250, które to obszary stanowić będą obszar oddziaływania na czas eksploatacji stacji gazowych. Dla wszystkich innych projektowanych elementów sieci gazowych (obiektów stacji gazowych) – obszar oddziaływania na czas eksploatacji zamknie się w obrębie projektowanego ogrodzenia działki numer 98 i nie będzie przenikać na działki sąsiednie. </w:t>
      </w:r>
    </w:p>
    <w:p w14:paraId="688B5E7D" w14:textId="51EC5A34" w:rsidR="00D5592B" w:rsidRPr="004123FD" w:rsidRDefault="00D5592B" w:rsidP="00D5592B">
      <w:pPr>
        <w:rPr>
          <w:rFonts w:ascii="Arial" w:hAnsi="Arial"/>
          <w:iCs/>
          <w:sz w:val="22"/>
          <w:lang w:bidi="pl-PL"/>
        </w:rPr>
      </w:pPr>
      <w:r w:rsidRPr="004123FD">
        <w:rPr>
          <w:rFonts w:ascii="Arial" w:hAnsi="Arial"/>
          <w:iCs/>
          <w:sz w:val="22"/>
          <w:lang w:bidi="pl-PL"/>
        </w:rPr>
        <w:t>Obszar oddziaływania nie wykracza poza obszar strefy kontrolowanej gazociągu. Z</w:t>
      </w:r>
      <w:r w:rsidRPr="004123FD">
        <w:rPr>
          <w:rFonts w:ascii="Arial" w:hAnsi="Arial"/>
          <w:sz w:val="22"/>
        </w:rPr>
        <w:t>awiera się w</w:t>
      </w:r>
      <w:r w:rsidR="00DB10C4">
        <w:rPr>
          <w:rFonts w:ascii="Arial" w:hAnsi="Arial"/>
          <w:sz w:val="22"/>
        </w:rPr>
        <w:t> </w:t>
      </w:r>
      <w:r w:rsidRPr="004123FD">
        <w:rPr>
          <w:rFonts w:ascii="Arial" w:hAnsi="Arial"/>
          <w:sz w:val="22"/>
        </w:rPr>
        <w:t xml:space="preserve">granicy działek objętych pozwoleniem na budowę i został określony przez </w:t>
      </w:r>
      <w:r w:rsidRPr="004123FD">
        <w:rPr>
          <w:rFonts w:ascii="Arial" w:hAnsi="Arial"/>
          <w:bCs/>
          <w:sz w:val="22"/>
        </w:rPr>
        <w:t>projektanta na rysunkach projektu zagospodarowania terenu.</w:t>
      </w:r>
    </w:p>
    <w:p w14:paraId="45B4C883" w14:textId="77777777" w:rsidR="00D5592B" w:rsidRPr="004123FD" w:rsidRDefault="00D5592B" w:rsidP="00D5592B">
      <w:pPr>
        <w:rPr>
          <w:rFonts w:ascii="Arial" w:hAnsi="Arial"/>
          <w:sz w:val="8"/>
          <w:szCs w:val="8"/>
        </w:rPr>
      </w:pPr>
      <w:r w:rsidRPr="004123FD">
        <w:rPr>
          <w:rFonts w:ascii="Arial" w:hAnsi="Arial"/>
          <w:iCs/>
          <w:sz w:val="22"/>
          <w:lang w:bidi="pl-PL"/>
        </w:rPr>
        <w:t xml:space="preserve">Obszar oddziaływania inwestycji w czasie budowy zawiera się w zakresie pasa budowlano-montażowego zlokalizowanego wzdłuż gazociągu i zgodnie z projektem </w:t>
      </w:r>
      <w:r w:rsidRPr="004123FD">
        <w:rPr>
          <w:rFonts w:ascii="Arial" w:hAnsi="Arial"/>
          <w:sz w:val="22"/>
          <w:lang w:bidi="pl-PL"/>
        </w:rPr>
        <w:t>wyniesie ok.10,0 m od osi gazociągu.</w:t>
      </w:r>
    </w:p>
    <w:p w14:paraId="437D2108" w14:textId="77777777" w:rsidR="00D5592B" w:rsidRPr="003A13F6" w:rsidRDefault="00D5592B" w:rsidP="00D5592B">
      <w:pPr>
        <w:pStyle w:val="Bezodstpw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30C8C">
        <w:rPr>
          <w:rFonts w:ascii="Arial" w:hAnsi="Arial" w:cs="Arial"/>
          <w:b/>
          <w:bCs/>
          <w:sz w:val="22"/>
          <w:szCs w:val="22"/>
        </w:rPr>
        <w:t xml:space="preserve">Równocześnie </w:t>
      </w:r>
      <w:r w:rsidRPr="003A13F6">
        <w:rPr>
          <w:rFonts w:ascii="Arial" w:hAnsi="Arial" w:cs="Arial"/>
          <w:b/>
          <w:sz w:val="22"/>
          <w:szCs w:val="22"/>
        </w:rPr>
        <w:t>zawiadamia, że</w:t>
      </w:r>
      <w:r w:rsidRPr="003A13F6">
        <w:rPr>
          <w:rFonts w:ascii="Arial" w:hAnsi="Arial" w:cs="Arial"/>
          <w:sz w:val="22"/>
          <w:szCs w:val="22"/>
        </w:rPr>
        <w:t>:</w:t>
      </w:r>
    </w:p>
    <w:p w14:paraId="326908C6" w14:textId="77777777" w:rsidR="00D5592B" w:rsidRPr="003A13F6" w:rsidRDefault="00D5592B" w:rsidP="00D5592B">
      <w:pPr>
        <w:pStyle w:val="Bezodstpw"/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3A13F6">
        <w:rPr>
          <w:rFonts w:ascii="Arial" w:hAnsi="Arial" w:cs="Arial"/>
          <w:sz w:val="22"/>
          <w:szCs w:val="22"/>
        </w:rPr>
        <w:t xml:space="preserve">Na podstawie przepisów zawartych w art. 34 ust. 1 ustawy z dnia 24 kwietnia 2009 r. </w:t>
      </w:r>
      <w:r w:rsidRPr="003A13F6">
        <w:rPr>
          <w:rFonts w:ascii="Arial" w:hAnsi="Arial" w:cs="Arial"/>
          <w:i/>
          <w:sz w:val="22"/>
          <w:szCs w:val="22"/>
        </w:rPr>
        <w:t>o inwestycjach w zakresie terminalu regazyfikacyjnego skroplonego gazu ziemnego w Świnoujściu</w:t>
      </w:r>
      <w:r w:rsidRPr="003A13F6">
        <w:rPr>
          <w:rFonts w:ascii="Arial" w:hAnsi="Arial" w:cs="Arial"/>
          <w:sz w:val="22"/>
          <w:szCs w:val="22"/>
        </w:rPr>
        <w:t xml:space="preserve"> </w:t>
      </w:r>
      <w:r w:rsidRPr="003A13F6">
        <w:rPr>
          <w:rFonts w:ascii="Arial" w:hAnsi="Arial" w:cs="Arial"/>
          <w:b/>
          <w:sz w:val="22"/>
          <w:szCs w:val="22"/>
        </w:rPr>
        <w:t>niniejsza decyzja podlega natychmiastowemu wykonaniu.</w:t>
      </w:r>
    </w:p>
    <w:p w14:paraId="028257BE" w14:textId="77777777" w:rsidR="00D5592B" w:rsidRPr="003A13F6" w:rsidRDefault="00D5592B" w:rsidP="00D5592B">
      <w:pPr>
        <w:spacing w:before="120" w:after="120"/>
        <w:ind w:firstLine="0"/>
        <w:rPr>
          <w:rFonts w:ascii="Arial" w:hAnsi="Arial" w:cs="Arial"/>
          <w:b/>
          <w:bCs/>
          <w:sz w:val="22"/>
          <w:szCs w:val="22"/>
        </w:rPr>
      </w:pPr>
      <w:r w:rsidRPr="003A13F6">
        <w:rPr>
          <w:rFonts w:ascii="Arial" w:hAnsi="Arial" w:cs="Arial"/>
          <w:b/>
          <w:bCs/>
          <w:sz w:val="22"/>
          <w:szCs w:val="22"/>
        </w:rPr>
        <w:t xml:space="preserve">Od niniejszej decyzji przysługuje stronom postępowania prawo wniesienia odwołania do Głównego Inspektora Nadzoru Budowlanego, ul. Krucza 38/42, 00-926 Warszawa za pośrednictwem Wojewody Małopolskiego </w:t>
      </w:r>
      <w:r w:rsidRPr="003A13F6">
        <w:rPr>
          <w:rFonts w:ascii="Arial" w:hAnsi="Arial" w:cs="Arial"/>
          <w:sz w:val="22"/>
          <w:szCs w:val="22"/>
        </w:rPr>
        <w:t>w terminie 7 dni od dnia doręczenia decyzji stronie</w:t>
      </w:r>
      <w:r w:rsidRPr="003A13F6">
        <w:rPr>
          <w:rFonts w:ascii="Arial" w:hAnsi="Arial" w:cs="Arial"/>
          <w:b/>
          <w:bCs/>
          <w:sz w:val="22"/>
          <w:szCs w:val="22"/>
        </w:rPr>
        <w:t xml:space="preserve"> </w:t>
      </w:r>
      <w:r w:rsidRPr="003A13F6">
        <w:rPr>
          <w:rFonts w:ascii="Arial" w:hAnsi="Arial" w:cs="Arial"/>
          <w:bCs/>
          <w:sz w:val="22"/>
          <w:szCs w:val="22"/>
        </w:rPr>
        <w:t>albo</w:t>
      </w:r>
      <w:r w:rsidRPr="003A13F6">
        <w:rPr>
          <w:rFonts w:ascii="Arial" w:hAnsi="Arial" w:cs="Arial"/>
          <w:b/>
          <w:bCs/>
          <w:sz w:val="22"/>
          <w:szCs w:val="22"/>
        </w:rPr>
        <w:t xml:space="preserve"> w terminie 14 dni od dnia, w którym </w:t>
      </w:r>
      <w:r w:rsidRPr="003A13F6">
        <w:rPr>
          <w:rFonts w:ascii="Arial" w:hAnsi="Arial" w:cs="Arial"/>
          <w:b/>
          <w:bCs/>
          <w:sz w:val="22"/>
          <w:szCs w:val="22"/>
          <w:u w:val="single"/>
        </w:rPr>
        <w:t>zawiadomienie o jej wydaniu w drodze obwieszczenia w urzędzie wojewódzkim zostało dokonane</w:t>
      </w:r>
      <w:r w:rsidRPr="003A13F6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5D6CD642" w14:textId="77777777" w:rsidR="00D5592B" w:rsidRPr="003A13F6" w:rsidRDefault="00D5592B" w:rsidP="00D5592B">
      <w:pPr>
        <w:spacing w:before="120" w:after="120"/>
        <w:ind w:firstLine="0"/>
        <w:rPr>
          <w:rFonts w:ascii="Arial" w:hAnsi="Arial" w:cs="Arial"/>
          <w:b/>
          <w:bCs/>
          <w:sz w:val="22"/>
          <w:szCs w:val="22"/>
        </w:rPr>
      </w:pPr>
      <w:r w:rsidRPr="003A13F6">
        <w:rPr>
          <w:rFonts w:ascii="Arial" w:hAnsi="Arial" w:cs="Arial"/>
          <w:b/>
          <w:bCs/>
          <w:sz w:val="22"/>
          <w:szCs w:val="22"/>
        </w:rPr>
        <w:t>Odwołanie od decyzji powinno zawierać zarzuty odnoszące się do decyzji, określając istotę i zakres żądania będącego przedmiotem odwołania oraz wskazywać dowody uzasadniające to żądanie.</w:t>
      </w:r>
    </w:p>
    <w:p w14:paraId="336491B3" w14:textId="77777777" w:rsidR="00D5592B" w:rsidRPr="003A13F6" w:rsidRDefault="00D5592B" w:rsidP="00D5592B">
      <w:pPr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3A13F6">
        <w:rPr>
          <w:rFonts w:ascii="Arial" w:hAnsi="Arial" w:cs="Arial"/>
          <w:b/>
          <w:bCs/>
          <w:sz w:val="22"/>
          <w:szCs w:val="22"/>
        </w:rPr>
        <w:t xml:space="preserve">Zgodnie z art. 49 </w:t>
      </w:r>
      <w:r w:rsidRPr="003A13F6">
        <w:rPr>
          <w:rFonts w:ascii="Arial" w:hAnsi="Arial" w:cs="Arial"/>
          <w:b/>
          <w:bCs/>
          <w:i/>
          <w:iCs/>
          <w:sz w:val="22"/>
          <w:szCs w:val="22"/>
        </w:rPr>
        <w:t>Kodeksu postępowania administra</w:t>
      </w:r>
      <w:r w:rsidRPr="003A13F6">
        <w:rPr>
          <w:rFonts w:ascii="Arial" w:hAnsi="Arial" w:cs="Arial"/>
          <w:b/>
          <w:bCs/>
          <w:i/>
          <w:iCs/>
          <w:sz w:val="22"/>
          <w:szCs w:val="22"/>
        </w:rPr>
        <w:softHyphen/>
        <w:t>cyjnego</w:t>
      </w:r>
      <w:r w:rsidRPr="003A13F6">
        <w:rPr>
          <w:rFonts w:cs="Arial"/>
          <w:szCs w:val="22"/>
        </w:rPr>
        <w:t xml:space="preserve"> </w:t>
      </w:r>
      <w:r w:rsidRPr="003A13F6">
        <w:rPr>
          <w:rFonts w:ascii="Arial" w:hAnsi="Arial" w:cs="Arial"/>
          <w:b/>
          <w:bCs/>
          <w:sz w:val="22"/>
          <w:szCs w:val="22"/>
        </w:rPr>
        <w:t xml:space="preserve">zawiadomienie uważa się za dokonane po upływie 14 dni od dnia publicznego ogłoszenia, ze skutkiem doręczenia na dzień obwieszczenia w urzędzie wojewódzkim </w:t>
      </w:r>
      <w:r w:rsidRPr="003A13F6">
        <w:rPr>
          <w:rFonts w:ascii="Arial" w:hAnsi="Arial" w:cs="Arial"/>
          <w:sz w:val="22"/>
          <w:szCs w:val="22"/>
        </w:rPr>
        <w:t xml:space="preserve">(art. 12 ust. 1 ustawy </w:t>
      </w:r>
      <w:r w:rsidRPr="003A13F6">
        <w:rPr>
          <w:rFonts w:ascii="Arial" w:hAnsi="Arial" w:cs="Arial"/>
          <w:i/>
          <w:iCs/>
          <w:sz w:val="22"/>
          <w:szCs w:val="22"/>
        </w:rPr>
        <w:t>o inwestycjach w zakresie terminalu regazyfikacyjnego skroplonego gazu ziemnego w Świnoujściu</w:t>
      </w:r>
      <w:r w:rsidRPr="003A13F6">
        <w:rPr>
          <w:rFonts w:ascii="Arial" w:hAnsi="Arial" w:cs="Arial"/>
          <w:sz w:val="22"/>
          <w:szCs w:val="22"/>
        </w:rPr>
        <w:t>).</w:t>
      </w:r>
    </w:p>
    <w:p w14:paraId="343643D7" w14:textId="77777777" w:rsidR="00D5592B" w:rsidRPr="003A13F6" w:rsidRDefault="00D5592B" w:rsidP="00D5592B">
      <w:pPr>
        <w:spacing w:before="120" w:after="120"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Przed upływem</w:t>
      </w:r>
      <w:r w:rsidRPr="003A13F6">
        <w:rPr>
          <w:rFonts w:ascii="Arial" w:hAnsi="Arial" w:cs="Arial"/>
          <w:b/>
          <w:bCs/>
          <w:sz w:val="22"/>
          <w:szCs w:val="22"/>
        </w:rPr>
        <w:t xml:space="preserve"> terminu do wniesienia odwołania strona może zrzec się prawa do wniesienia odwołania wobec Wojewody Małopolskiego.</w:t>
      </w:r>
    </w:p>
    <w:p w14:paraId="20D55158" w14:textId="77777777" w:rsidR="00D5592B" w:rsidRPr="003A13F6" w:rsidRDefault="00D5592B" w:rsidP="00D5592B">
      <w:pPr>
        <w:spacing w:before="120" w:after="120"/>
        <w:ind w:firstLine="0"/>
        <w:rPr>
          <w:rFonts w:ascii="Arial" w:hAnsi="Arial" w:cs="Arial"/>
          <w:b/>
          <w:bCs/>
          <w:sz w:val="22"/>
          <w:szCs w:val="22"/>
        </w:rPr>
      </w:pPr>
      <w:r w:rsidRPr="003A13F6">
        <w:rPr>
          <w:rFonts w:ascii="Arial" w:hAnsi="Arial" w:cs="Arial"/>
          <w:b/>
          <w:bCs/>
          <w:sz w:val="22"/>
          <w:szCs w:val="22"/>
        </w:rPr>
        <w:t>Z dniem doręczenia Wojewodzie Małopolskiemu oświadczenia o zrzeczeniu się prawa do wniesienia odwołania przez ostatnią ze stron postępowania, decyzja staje się ostateczna i prawomocna.</w:t>
      </w:r>
    </w:p>
    <w:p w14:paraId="080E4A48" w14:textId="02B27E65" w:rsidR="00461733" w:rsidRPr="00461733" w:rsidRDefault="00D5592B" w:rsidP="00461733">
      <w:pPr>
        <w:widowControl w:val="0"/>
        <w:ind w:right="-1"/>
        <w:rPr>
          <w:rFonts w:ascii="Arial" w:hAnsi="Arial" w:cs="Arial"/>
          <w:bCs/>
          <w:iCs/>
          <w:sz w:val="22"/>
          <w:szCs w:val="22"/>
        </w:rPr>
      </w:pPr>
      <w:r w:rsidRPr="00461733">
        <w:rPr>
          <w:rFonts w:ascii="Arial" w:hAnsi="Arial" w:cs="Arial"/>
          <w:bCs/>
          <w:iCs/>
          <w:sz w:val="22"/>
          <w:szCs w:val="22"/>
        </w:rPr>
        <w:t xml:space="preserve">Zainteresowane strony lub ich pełnomocnicy (legitymujący się pełnomocnictwem sporządzonym zgodnie z art. 32 i 33 </w:t>
      </w:r>
      <w:r w:rsidRPr="00461733">
        <w:rPr>
          <w:rFonts w:ascii="Arial" w:hAnsi="Arial" w:cs="Arial"/>
          <w:bCs/>
          <w:i/>
          <w:iCs/>
          <w:sz w:val="22"/>
          <w:szCs w:val="22"/>
        </w:rPr>
        <w:t xml:space="preserve">Kodeksu postępowania administracyjnego, </w:t>
      </w:r>
      <w:r w:rsidRPr="00461733">
        <w:rPr>
          <w:rFonts w:ascii="Arial" w:hAnsi="Arial" w:cs="Arial"/>
          <w:bCs/>
          <w:sz w:val="22"/>
          <w:szCs w:val="22"/>
        </w:rPr>
        <w:t xml:space="preserve">które podlega opłacie skarbowej zgodnie z przepisami ustawy z dnia 16 listopada 2006 r. </w:t>
      </w:r>
      <w:r w:rsidRPr="00461733">
        <w:rPr>
          <w:rFonts w:ascii="Arial" w:hAnsi="Arial" w:cs="Arial"/>
          <w:bCs/>
          <w:i/>
          <w:sz w:val="22"/>
          <w:szCs w:val="22"/>
        </w:rPr>
        <w:t>o opłacie skarbowej</w:t>
      </w:r>
      <w:r w:rsidRPr="00461733">
        <w:rPr>
          <w:rFonts w:ascii="Arial" w:hAnsi="Arial" w:cs="Arial"/>
          <w:bCs/>
          <w:sz w:val="22"/>
          <w:szCs w:val="22"/>
        </w:rPr>
        <w:t>)</w:t>
      </w:r>
      <w:r w:rsidRPr="00461733">
        <w:rPr>
          <w:rFonts w:ascii="Arial" w:hAnsi="Arial" w:cs="Arial"/>
          <w:bCs/>
          <w:iCs/>
          <w:sz w:val="22"/>
          <w:szCs w:val="22"/>
        </w:rPr>
        <w:t xml:space="preserve"> mogą zapoznać się z wydaną decyzją (</w:t>
      </w:r>
      <w:r w:rsidRPr="00461733">
        <w:rPr>
          <w:rFonts w:ascii="Arial" w:hAnsi="Arial" w:cs="Arial"/>
          <w:bCs/>
          <w:iCs/>
          <w:sz w:val="22"/>
          <w:szCs w:val="22"/>
          <w:u w:val="single"/>
        </w:rPr>
        <w:t>powołując znak sprawy:</w:t>
      </w:r>
      <w:r w:rsidRPr="00461733">
        <w:rPr>
          <w:rFonts w:ascii="Arial" w:hAnsi="Arial" w:cs="Arial"/>
          <w:bCs/>
          <w:sz w:val="22"/>
          <w:szCs w:val="22"/>
          <w:u w:val="single"/>
        </w:rPr>
        <w:t xml:space="preserve"> WI-II.7840.23.1.2023.EJ</w:t>
      </w:r>
      <w:r w:rsidRPr="00461733">
        <w:rPr>
          <w:rFonts w:ascii="Arial" w:hAnsi="Arial" w:cs="Arial"/>
          <w:bCs/>
          <w:sz w:val="22"/>
          <w:szCs w:val="22"/>
        </w:rPr>
        <w:t>)</w:t>
      </w:r>
      <w:r w:rsidRPr="00461733">
        <w:rPr>
          <w:rFonts w:ascii="Arial" w:hAnsi="Arial" w:cs="Arial"/>
          <w:bCs/>
          <w:iCs/>
          <w:sz w:val="22"/>
          <w:szCs w:val="22"/>
        </w:rPr>
        <w:t xml:space="preserve"> </w:t>
      </w:r>
      <w:bookmarkStart w:id="5" w:name="_Hlk84250104"/>
      <w:r w:rsidR="00461733" w:rsidRPr="00461733">
        <w:rPr>
          <w:rFonts w:ascii="Arial" w:hAnsi="Arial" w:cs="Arial"/>
          <w:iCs/>
          <w:sz w:val="22"/>
          <w:szCs w:val="22"/>
        </w:rPr>
        <w:t>w Wydziale Infrastruktury Mało</w:t>
      </w:r>
      <w:r w:rsidR="00461733" w:rsidRPr="00461733">
        <w:rPr>
          <w:rFonts w:ascii="Arial" w:hAnsi="Arial" w:cs="Arial"/>
          <w:iCs/>
          <w:sz w:val="22"/>
          <w:szCs w:val="22"/>
        </w:rPr>
        <w:softHyphen/>
        <w:t>polskiego Urzędu Wojewódzkiego w Krakowie, ul. Basztowa 22, pokój nr 61, w dniach i</w:t>
      </w:r>
      <w:r w:rsidR="00461733">
        <w:rPr>
          <w:rFonts w:ascii="Arial" w:hAnsi="Arial" w:cs="Arial"/>
          <w:iCs/>
          <w:sz w:val="22"/>
          <w:szCs w:val="22"/>
        </w:rPr>
        <w:t> </w:t>
      </w:r>
      <w:r w:rsidR="00461733" w:rsidRPr="00461733">
        <w:rPr>
          <w:rFonts w:ascii="Arial" w:hAnsi="Arial" w:cs="Arial"/>
          <w:iCs/>
          <w:sz w:val="22"/>
          <w:szCs w:val="22"/>
        </w:rPr>
        <w:t xml:space="preserve">godzinach pracy Urzędu: poniedziałek w godz. 9.00 – 17.00, wtorek – piątek w godz. 7.30 – 15.30, </w:t>
      </w:r>
      <w:bookmarkStart w:id="6" w:name="_Hlk140140664"/>
      <w:r w:rsidR="00461733" w:rsidRPr="00461733">
        <w:rPr>
          <w:rFonts w:ascii="Arial" w:hAnsi="Arial" w:cs="Arial"/>
          <w:iCs/>
          <w:sz w:val="22"/>
          <w:szCs w:val="22"/>
          <w:u w:val="single"/>
        </w:rPr>
        <w:t>po uprzednim umówieniu</w:t>
      </w:r>
      <w:r w:rsidR="00461733" w:rsidRPr="00461733">
        <w:rPr>
          <w:rFonts w:ascii="Arial" w:hAnsi="Arial" w:cs="Arial"/>
          <w:iCs/>
          <w:sz w:val="22"/>
          <w:szCs w:val="22"/>
        </w:rPr>
        <w:t xml:space="preserve"> – telefon kontaktowy nr </w:t>
      </w:r>
      <w:r w:rsidR="00461733" w:rsidRPr="00461733">
        <w:rPr>
          <w:rFonts w:ascii="Arial" w:hAnsi="Arial" w:cs="Arial"/>
          <w:bCs/>
          <w:iCs/>
          <w:sz w:val="22"/>
          <w:szCs w:val="22"/>
        </w:rPr>
        <w:t>12 39 21 639.</w:t>
      </w:r>
    </w:p>
    <w:bookmarkEnd w:id="5"/>
    <w:bookmarkEnd w:id="6"/>
    <w:p w14:paraId="6348954F" w14:textId="77777777" w:rsidR="00461733" w:rsidRPr="00461733" w:rsidRDefault="00461733" w:rsidP="00461733">
      <w:pPr>
        <w:overflowPunct/>
        <w:autoSpaceDE/>
        <w:autoSpaceDN/>
        <w:adjustRightInd/>
        <w:ind w:firstLine="0"/>
        <w:textAlignment w:val="auto"/>
        <w:rPr>
          <w:rFonts w:ascii="Arial" w:hAnsi="Arial" w:cs="Arial"/>
          <w:sz w:val="16"/>
          <w:szCs w:val="16"/>
        </w:rPr>
      </w:pPr>
    </w:p>
    <w:p w14:paraId="13F54F01" w14:textId="39A026B2" w:rsidR="00BA3E77" w:rsidRPr="005A4CBB" w:rsidRDefault="00D5592B" w:rsidP="004B21A3">
      <w:pPr>
        <w:overflowPunct/>
        <w:autoSpaceDE/>
        <w:autoSpaceDN/>
        <w:adjustRightInd/>
        <w:spacing w:before="120" w:after="120"/>
        <w:ind w:firstLine="0"/>
        <w:textAlignment w:val="auto"/>
        <w:rPr>
          <w:rFonts w:ascii="Arial" w:hAnsi="Arial" w:cs="Arial"/>
          <w:sz w:val="22"/>
          <w:szCs w:val="22"/>
        </w:rPr>
      </w:pPr>
      <w:r w:rsidRPr="003A13F6">
        <w:rPr>
          <w:rFonts w:ascii="Arial" w:hAnsi="Arial" w:cs="Arial"/>
          <w:sz w:val="22"/>
          <w:szCs w:val="22"/>
        </w:rPr>
        <w:t xml:space="preserve">Obwieszczenie w niniejszej sprawie zostanie zamieszczone na tablicy ogłoszeń Małopolskiego Urzędu Wojewódzkiego w Krakowie, w Biuletynie Informacji Publicznej oraz na stronie internetowej urzędu wojewódzkiego; na tablicy ogłoszeń, w Biuletynie Informacji Publicznej oraz stronie podmiotowej: Urzędu </w:t>
      </w:r>
      <w:r>
        <w:rPr>
          <w:rFonts w:ascii="Arial" w:hAnsi="Arial" w:cs="Arial"/>
          <w:sz w:val="22"/>
          <w:szCs w:val="22"/>
        </w:rPr>
        <w:t xml:space="preserve">Miasta i </w:t>
      </w:r>
      <w:r w:rsidRPr="003A13F6">
        <w:rPr>
          <w:rFonts w:ascii="Arial" w:hAnsi="Arial" w:cs="Arial"/>
          <w:sz w:val="22"/>
          <w:szCs w:val="22"/>
        </w:rPr>
        <w:t xml:space="preserve">Gminy </w:t>
      </w:r>
      <w:r>
        <w:rPr>
          <w:rFonts w:ascii="Arial" w:hAnsi="Arial" w:cs="Arial"/>
          <w:sz w:val="22"/>
          <w:szCs w:val="22"/>
        </w:rPr>
        <w:t>Wieliczka</w:t>
      </w:r>
      <w:r w:rsidRPr="003A13F6">
        <w:rPr>
          <w:rFonts w:ascii="Arial" w:hAnsi="Arial" w:cs="Arial"/>
          <w:sz w:val="22"/>
          <w:szCs w:val="22"/>
        </w:rPr>
        <w:t>; w prasie o zasięgu ogólnopolskim (art. 12 ust. 1, 1a i 2, w</w:t>
      </w:r>
      <w:r>
        <w:rPr>
          <w:rFonts w:ascii="Arial" w:hAnsi="Arial" w:cs="Arial"/>
          <w:sz w:val="22"/>
          <w:szCs w:val="22"/>
        </w:rPr>
        <w:t> </w:t>
      </w:r>
      <w:r w:rsidRPr="003A13F6">
        <w:rPr>
          <w:rFonts w:ascii="Arial" w:hAnsi="Arial" w:cs="Arial"/>
          <w:sz w:val="22"/>
          <w:szCs w:val="22"/>
        </w:rPr>
        <w:t xml:space="preserve">związku z art. 15 ust. 4 ww. ustawy </w:t>
      </w:r>
      <w:r w:rsidRPr="003A13F6">
        <w:rPr>
          <w:rFonts w:ascii="Arial" w:hAnsi="Arial" w:cs="Arial"/>
          <w:i/>
          <w:sz w:val="22"/>
          <w:szCs w:val="22"/>
        </w:rPr>
        <w:t>o inwestycjach w zakresie terminalu regazyfikacyjnego skroplonego gazu ziemnego w Świnoujściu</w:t>
      </w:r>
      <w:r w:rsidRPr="003A13F6">
        <w:rPr>
          <w:rFonts w:ascii="Arial" w:hAnsi="Arial" w:cs="Arial"/>
          <w:sz w:val="22"/>
          <w:szCs w:val="22"/>
        </w:rPr>
        <w:t>).</w:t>
      </w:r>
    </w:p>
    <w:sectPr w:rsidR="00BA3E77" w:rsidRPr="005A4CBB" w:rsidSect="00CB75D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133" w:bottom="1560" w:left="1134" w:header="5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2E3F6" w14:textId="77777777" w:rsidR="00705A6A" w:rsidRDefault="00705A6A" w:rsidP="005E089F">
      <w:r>
        <w:separator/>
      </w:r>
    </w:p>
  </w:endnote>
  <w:endnote w:type="continuationSeparator" w:id="0">
    <w:p w14:paraId="5574A176" w14:textId="77777777" w:rsidR="00705A6A" w:rsidRDefault="00705A6A" w:rsidP="005E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6866494"/>
      <w:docPartObj>
        <w:docPartGallery w:val="Page Numbers (Bottom of Page)"/>
        <w:docPartUnique/>
      </w:docPartObj>
    </w:sdtPr>
    <w:sdtEndPr/>
    <w:sdtContent>
      <w:p w14:paraId="0D0C043C" w14:textId="597F7DC5" w:rsidR="00CB75D4" w:rsidRDefault="00CB75D4" w:rsidP="00CB75D4">
        <w:pPr>
          <w:pStyle w:val="Stopka"/>
          <w:jc w:val="center"/>
        </w:pPr>
        <w:r w:rsidRPr="00CB75D4">
          <w:rPr>
            <w:rFonts w:ascii="Arial" w:hAnsi="Arial" w:cs="Arial"/>
            <w:sz w:val="20"/>
          </w:rPr>
          <w:fldChar w:fldCharType="begin"/>
        </w:r>
        <w:r w:rsidRPr="00CB75D4">
          <w:rPr>
            <w:rFonts w:ascii="Arial" w:hAnsi="Arial" w:cs="Arial"/>
            <w:sz w:val="20"/>
          </w:rPr>
          <w:instrText>PAGE   \* MERGEFORMAT</w:instrText>
        </w:r>
        <w:r w:rsidRPr="00CB75D4">
          <w:rPr>
            <w:rFonts w:ascii="Arial" w:hAnsi="Arial" w:cs="Arial"/>
            <w:sz w:val="20"/>
          </w:rPr>
          <w:fldChar w:fldCharType="separate"/>
        </w:r>
        <w:r w:rsidR="009E5F6E">
          <w:rPr>
            <w:rFonts w:ascii="Arial" w:hAnsi="Arial" w:cs="Arial"/>
            <w:noProof/>
            <w:sz w:val="20"/>
          </w:rPr>
          <w:t>2</w:t>
        </w:r>
        <w:r w:rsidRPr="00CB75D4">
          <w:rPr>
            <w:rFonts w:ascii="Arial" w:hAnsi="Arial" w:cs="Arial"/>
            <w:sz w:val="20"/>
          </w:rPr>
          <w:fldChar w:fldCharType="end"/>
        </w:r>
      </w:p>
    </w:sdtContent>
  </w:sdt>
  <w:p w14:paraId="1A423FFE" w14:textId="77777777" w:rsidR="00CB75D4" w:rsidRDefault="00CB75D4">
    <w:pPr>
      <w:pStyle w:val="Stopka"/>
    </w:pPr>
  </w:p>
  <w:p w14:paraId="0BA6A5FF" w14:textId="77777777" w:rsidR="002E7FE0" w:rsidRDefault="002E7F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647214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24AFD5D" w14:textId="2173687D" w:rsidR="00CB75D4" w:rsidRPr="00CB75D4" w:rsidRDefault="00F551A9" w:rsidP="00CB75D4">
        <w:pPr>
          <w:pStyle w:val="Stopka"/>
          <w:jc w:val="center"/>
          <w:rPr>
            <w:rFonts w:ascii="Arial" w:hAnsi="Arial" w:cs="Arial"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7A585" w14:textId="77777777" w:rsidR="00705A6A" w:rsidRDefault="00705A6A" w:rsidP="005E089F">
      <w:r>
        <w:separator/>
      </w:r>
    </w:p>
  </w:footnote>
  <w:footnote w:type="continuationSeparator" w:id="0">
    <w:p w14:paraId="66B8AA0B" w14:textId="77777777" w:rsidR="00705A6A" w:rsidRDefault="00705A6A" w:rsidP="005E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BC609" w14:textId="77777777" w:rsidR="005B159C" w:rsidRPr="009B2777" w:rsidRDefault="005B159C" w:rsidP="009B2777">
    <w:pPr>
      <w:pStyle w:val="Nagwek"/>
      <w:tabs>
        <w:tab w:val="clear" w:pos="4536"/>
        <w:tab w:val="clear" w:pos="9072"/>
        <w:tab w:val="center" w:pos="2552"/>
      </w:tabs>
      <w:ind w:right="3969" w:firstLine="0"/>
      <w:rPr>
        <w:caps/>
        <w:sz w:val="10"/>
      </w:rPr>
    </w:pPr>
  </w:p>
  <w:p w14:paraId="7A393915" w14:textId="77777777" w:rsidR="005B159C" w:rsidRPr="001E4750" w:rsidRDefault="005B159C" w:rsidP="005E089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−"/>
      <w:lvlJc w:val="left"/>
      <w:pPr>
        <w:tabs>
          <w:tab w:val="num" w:pos="3382"/>
        </w:tabs>
        <w:ind w:left="3382" w:hanging="142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02C01"/>
    <w:multiLevelType w:val="hybridMultilevel"/>
    <w:tmpl w:val="C9D46774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1812D0"/>
    <w:multiLevelType w:val="hybridMultilevel"/>
    <w:tmpl w:val="4962C370"/>
    <w:lvl w:ilvl="0" w:tplc="339C3C44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7987"/>
    <w:multiLevelType w:val="hybridMultilevel"/>
    <w:tmpl w:val="09C64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27819"/>
    <w:multiLevelType w:val="singleLevel"/>
    <w:tmpl w:val="4C72303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</w:abstractNum>
  <w:abstractNum w:abstractNumId="6" w15:restartNumberingAfterBreak="0">
    <w:nsid w:val="10930F23"/>
    <w:multiLevelType w:val="hybridMultilevel"/>
    <w:tmpl w:val="E31EA6A6"/>
    <w:lvl w:ilvl="0" w:tplc="55F4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2690"/>
    <w:multiLevelType w:val="hybridMultilevel"/>
    <w:tmpl w:val="C97C1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7091D"/>
    <w:multiLevelType w:val="multilevel"/>
    <w:tmpl w:val="46ACB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9102755"/>
    <w:multiLevelType w:val="hybridMultilevel"/>
    <w:tmpl w:val="DA8E2786"/>
    <w:lvl w:ilvl="0" w:tplc="F7006E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9CF53D5"/>
    <w:multiLevelType w:val="hybridMultilevel"/>
    <w:tmpl w:val="74320042"/>
    <w:lvl w:ilvl="0" w:tplc="0C740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0189C"/>
    <w:multiLevelType w:val="hybridMultilevel"/>
    <w:tmpl w:val="98824718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3C865C6"/>
    <w:multiLevelType w:val="hybridMultilevel"/>
    <w:tmpl w:val="CCE4C426"/>
    <w:lvl w:ilvl="0" w:tplc="65DAB1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C22FD"/>
    <w:multiLevelType w:val="hybridMultilevel"/>
    <w:tmpl w:val="E2E052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5FF4EA9"/>
    <w:multiLevelType w:val="hybridMultilevel"/>
    <w:tmpl w:val="745E9822"/>
    <w:lvl w:ilvl="0" w:tplc="DF3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27265DA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28CE33B8"/>
    <w:multiLevelType w:val="hybridMultilevel"/>
    <w:tmpl w:val="BCBE4DA0"/>
    <w:lvl w:ilvl="0" w:tplc="B1744B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80CAD"/>
    <w:multiLevelType w:val="hybridMultilevel"/>
    <w:tmpl w:val="E35CE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23CAD"/>
    <w:multiLevelType w:val="hybridMultilevel"/>
    <w:tmpl w:val="DE0AAD52"/>
    <w:lvl w:ilvl="0" w:tplc="20D8597C">
      <w:start w:val="1"/>
      <w:numFmt w:val="decimal"/>
      <w:lvlText w:val="(4.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D112D10"/>
    <w:multiLevelType w:val="hybridMultilevel"/>
    <w:tmpl w:val="B3228EDA"/>
    <w:lvl w:ilvl="0" w:tplc="536CD6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00648"/>
    <w:multiLevelType w:val="hybridMultilevel"/>
    <w:tmpl w:val="651AF516"/>
    <w:lvl w:ilvl="0" w:tplc="F45E5B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D1346E7"/>
    <w:multiLevelType w:val="hybridMultilevel"/>
    <w:tmpl w:val="82021F14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8A5E9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74607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B80558"/>
    <w:multiLevelType w:val="hybridMultilevel"/>
    <w:tmpl w:val="95A8C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7210B"/>
    <w:multiLevelType w:val="hybridMultilevel"/>
    <w:tmpl w:val="9918C62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9A80A896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 w:tplc="58227072">
      <w:start w:val="1"/>
      <w:numFmt w:val="decimal"/>
      <w:lvlText w:val="%3)"/>
      <w:lvlJc w:val="left"/>
      <w:pPr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8261BD9"/>
    <w:multiLevelType w:val="hybridMultilevel"/>
    <w:tmpl w:val="045ED236"/>
    <w:lvl w:ilvl="0" w:tplc="0415000F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4902250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bullet"/>
      <w:lvlText w:val="−"/>
      <w:lvlJc w:val="left"/>
      <w:pPr>
        <w:tabs>
          <w:tab w:val="num" w:pos="3524"/>
        </w:tabs>
        <w:ind w:left="3524" w:hanging="142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5" w15:restartNumberingAfterBreak="0">
    <w:nsid w:val="49CD787E"/>
    <w:multiLevelType w:val="hybridMultilevel"/>
    <w:tmpl w:val="A66CF73E"/>
    <w:lvl w:ilvl="0" w:tplc="DC78A3A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C025E"/>
    <w:multiLevelType w:val="hybridMultilevel"/>
    <w:tmpl w:val="AAAE8B0E"/>
    <w:lvl w:ilvl="0" w:tplc="FFFFFFFF">
      <w:start w:val="1"/>
      <w:numFmt w:val="decimal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B2757BD"/>
    <w:multiLevelType w:val="hybridMultilevel"/>
    <w:tmpl w:val="7D30FB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B4C55B9"/>
    <w:multiLevelType w:val="hybridMultilevel"/>
    <w:tmpl w:val="A45281B0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4BA2F86"/>
    <w:multiLevelType w:val="hybridMultilevel"/>
    <w:tmpl w:val="AAAE8B0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9BF4CCB"/>
    <w:multiLevelType w:val="hybridMultilevel"/>
    <w:tmpl w:val="CA76A6C0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85F16"/>
    <w:multiLevelType w:val="hybridMultilevel"/>
    <w:tmpl w:val="1A22DB30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1E60BB0"/>
    <w:multiLevelType w:val="hybridMultilevel"/>
    <w:tmpl w:val="5906B6A8"/>
    <w:lvl w:ilvl="0" w:tplc="F10AA32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D0A54F4"/>
    <w:multiLevelType w:val="hybridMultilevel"/>
    <w:tmpl w:val="DD42AE36"/>
    <w:lvl w:ilvl="0" w:tplc="256CF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85079"/>
    <w:multiLevelType w:val="hybridMultilevel"/>
    <w:tmpl w:val="D030530C"/>
    <w:lvl w:ilvl="0" w:tplc="E4DAFAC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85D5F5B"/>
    <w:multiLevelType w:val="hybridMultilevel"/>
    <w:tmpl w:val="7A987410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72DBC"/>
    <w:multiLevelType w:val="hybridMultilevel"/>
    <w:tmpl w:val="96107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397109"/>
    <w:multiLevelType w:val="hybridMultilevel"/>
    <w:tmpl w:val="7D30FB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C4A6CE5"/>
    <w:multiLevelType w:val="hybridMultilevel"/>
    <w:tmpl w:val="A36ABAE8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A8D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17374"/>
    <w:multiLevelType w:val="hybridMultilevel"/>
    <w:tmpl w:val="158875C4"/>
    <w:lvl w:ilvl="0" w:tplc="ABD8078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F4D006E"/>
    <w:multiLevelType w:val="hybridMultilevel"/>
    <w:tmpl w:val="574ED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4"/>
  </w:num>
  <w:num w:numId="5">
    <w:abstractNumId w:val="34"/>
  </w:num>
  <w:num w:numId="6">
    <w:abstractNumId w:val="10"/>
  </w:num>
  <w:num w:numId="7">
    <w:abstractNumId w:val="0"/>
  </w:num>
  <w:num w:numId="8">
    <w:abstractNumId w:val="13"/>
    <w:lvlOverride w:ilvl="0">
      <w:lvl w:ilvl="0" w:tplc="0415000F">
        <w:start w:val="1"/>
        <w:numFmt w:val="decimal"/>
        <w:lvlText w:val="%1."/>
        <w:lvlJc w:val="left"/>
        <w:pPr>
          <w:ind w:left="1004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23"/>
  </w:num>
  <w:num w:numId="10">
    <w:abstractNumId w:val="17"/>
  </w:num>
  <w:num w:numId="11">
    <w:abstractNumId w:val="20"/>
  </w:num>
  <w:num w:numId="12">
    <w:abstractNumId w:val="39"/>
  </w:num>
  <w:num w:numId="13">
    <w:abstractNumId w:val="24"/>
  </w:num>
  <w:num w:numId="14">
    <w:abstractNumId w:val="2"/>
  </w:num>
  <w:num w:numId="15">
    <w:abstractNumId w:val="7"/>
  </w:num>
  <w:num w:numId="16">
    <w:abstractNumId w:val="32"/>
  </w:num>
  <w:num w:numId="17">
    <w:abstractNumId w:val="9"/>
  </w:num>
  <w:num w:numId="18">
    <w:abstractNumId w:val="19"/>
  </w:num>
  <w:num w:numId="1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6"/>
  </w:num>
  <w:num w:numId="23">
    <w:abstractNumId w:val="25"/>
  </w:num>
  <w:num w:numId="24">
    <w:abstractNumId w:val="28"/>
  </w:num>
  <w:num w:numId="25">
    <w:abstractNumId w:val="1"/>
  </w:num>
  <w:num w:numId="26">
    <w:abstractNumId w:val="11"/>
  </w:num>
  <w:num w:numId="27">
    <w:abstractNumId w:val="31"/>
  </w:num>
  <w:num w:numId="28">
    <w:abstractNumId w:val="21"/>
  </w:num>
  <w:num w:numId="29">
    <w:abstractNumId w:val="35"/>
  </w:num>
  <w:num w:numId="30">
    <w:abstractNumId w:val="38"/>
  </w:num>
  <w:num w:numId="31">
    <w:abstractNumId w:val="15"/>
  </w:num>
  <w:num w:numId="32">
    <w:abstractNumId w:val="18"/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27"/>
  </w:num>
  <w:num w:numId="36">
    <w:abstractNumId w:val="3"/>
  </w:num>
  <w:num w:numId="37">
    <w:abstractNumId w:val="6"/>
  </w:num>
  <w:num w:numId="38">
    <w:abstractNumId w:val="33"/>
  </w:num>
  <w:num w:numId="39">
    <w:abstractNumId w:val="22"/>
  </w:num>
  <w:num w:numId="40">
    <w:abstractNumId w:val="29"/>
  </w:num>
  <w:num w:numId="41">
    <w:abstractNumId w:val="26"/>
  </w:num>
  <w:num w:numId="42">
    <w:abstractNumId w:val="1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9F"/>
    <w:rsid w:val="000017DD"/>
    <w:rsid w:val="00001CFA"/>
    <w:rsid w:val="00003664"/>
    <w:rsid w:val="00004A31"/>
    <w:rsid w:val="00006461"/>
    <w:rsid w:val="000069C2"/>
    <w:rsid w:val="00007473"/>
    <w:rsid w:val="000131FE"/>
    <w:rsid w:val="00014A07"/>
    <w:rsid w:val="0001538F"/>
    <w:rsid w:val="00017669"/>
    <w:rsid w:val="00017A48"/>
    <w:rsid w:val="00017CDC"/>
    <w:rsid w:val="000204BC"/>
    <w:rsid w:val="000217CD"/>
    <w:rsid w:val="000267A3"/>
    <w:rsid w:val="00026A66"/>
    <w:rsid w:val="00026BEF"/>
    <w:rsid w:val="0003058D"/>
    <w:rsid w:val="00034839"/>
    <w:rsid w:val="0003675C"/>
    <w:rsid w:val="000379A2"/>
    <w:rsid w:val="00037D98"/>
    <w:rsid w:val="000409D5"/>
    <w:rsid w:val="00041272"/>
    <w:rsid w:val="00042CC9"/>
    <w:rsid w:val="0004403B"/>
    <w:rsid w:val="0004611F"/>
    <w:rsid w:val="00046191"/>
    <w:rsid w:val="00046F6A"/>
    <w:rsid w:val="00053C4F"/>
    <w:rsid w:val="000550AD"/>
    <w:rsid w:val="00067A12"/>
    <w:rsid w:val="00070AF5"/>
    <w:rsid w:val="00071A51"/>
    <w:rsid w:val="000730F9"/>
    <w:rsid w:val="000747ED"/>
    <w:rsid w:val="00075D37"/>
    <w:rsid w:val="00075F7B"/>
    <w:rsid w:val="00080442"/>
    <w:rsid w:val="00082F5B"/>
    <w:rsid w:val="000830A9"/>
    <w:rsid w:val="0008545F"/>
    <w:rsid w:val="0009057E"/>
    <w:rsid w:val="00090CB4"/>
    <w:rsid w:val="000940C2"/>
    <w:rsid w:val="000946A8"/>
    <w:rsid w:val="00096159"/>
    <w:rsid w:val="00096532"/>
    <w:rsid w:val="000A459B"/>
    <w:rsid w:val="000A5209"/>
    <w:rsid w:val="000A5A37"/>
    <w:rsid w:val="000A6142"/>
    <w:rsid w:val="000B38FA"/>
    <w:rsid w:val="000B41DC"/>
    <w:rsid w:val="000B5785"/>
    <w:rsid w:val="000B67EE"/>
    <w:rsid w:val="000B769E"/>
    <w:rsid w:val="000C52F8"/>
    <w:rsid w:val="000C5CA7"/>
    <w:rsid w:val="000D4DA5"/>
    <w:rsid w:val="000D552A"/>
    <w:rsid w:val="000D7A11"/>
    <w:rsid w:val="000E2718"/>
    <w:rsid w:val="000E47AB"/>
    <w:rsid w:val="000E5C39"/>
    <w:rsid w:val="000E7F12"/>
    <w:rsid w:val="000E7FCB"/>
    <w:rsid w:val="000F1AD7"/>
    <w:rsid w:val="000F5E4D"/>
    <w:rsid w:val="000F77AE"/>
    <w:rsid w:val="00101DFE"/>
    <w:rsid w:val="0010465F"/>
    <w:rsid w:val="00105DAF"/>
    <w:rsid w:val="00112DCA"/>
    <w:rsid w:val="00120251"/>
    <w:rsid w:val="00121BDF"/>
    <w:rsid w:val="00123B7B"/>
    <w:rsid w:val="001268A6"/>
    <w:rsid w:val="00131AE4"/>
    <w:rsid w:val="00133BE2"/>
    <w:rsid w:val="001352B6"/>
    <w:rsid w:val="00136855"/>
    <w:rsid w:val="00140148"/>
    <w:rsid w:val="00146D47"/>
    <w:rsid w:val="00147AB6"/>
    <w:rsid w:val="001532BC"/>
    <w:rsid w:val="00161FCD"/>
    <w:rsid w:val="00162582"/>
    <w:rsid w:val="00163DF0"/>
    <w:rsid w:val="00165E96"/>
    <w:rsid w:val="0016702A"/>
    <w:rsid w:val="001703A6"/>
    <w:rsid w:val="00175715"/>
    <w:rsid w:val="001806E0"/>
    <w:rsid w:val="00182E82"/>
    <w:rsid w:val="00183916"/>
    <w:rsid w:val="001843E0"/>
    <w:rsid w:val="001846FB"/>
    <w:rsid w:val="00185B24"/>
    <w:rsid w:val="0019124C"/>
    <w:rsid w:val="001917FF"/>
    <w:rsid w:val="00191964"/>
    <w:rsid w:val="00193666"/>
    <w:rsid w:val="0019371E"/>
    <w:rsid w:val="00193D80"/>
    <w:rsid w:val="00194EA5"/>
    <w:rsid w:val="001B47A5"/>
    <w:rsid w:val="001B719C"/>
    <w:rsid w:val="001C0E9A"/>
    <w:rsid w:val="001C2798"/>
    <w:rsid w:val="001C2FAB"/>
    <w:rsid w:val="001D086A"/>
    <w:rsid w:val="001D12BE"/>
    <w:rsid w:val="001D2856"/>
    <w:rsid w:val="001D4212"/>
    <w:rsid w:val="001D7CF6"/>
    <w:rsid w:val="001E2D3B"/>
    <w:rsid w:val="001E4750"/>
    <w:rsid w:val="001E6925"/>
    <w:rsid w:val="001E7375"/>
    <w:rsid w:val="001F7EB9"/>
    <w:rsid w:val="00200618"/>
    <w:rsid w:val="00203409"/>
    <w:rsid w:val="00205177"/>
    <w:rsid w:val="00206F04"/>
    <w:rsid w:val="0021499A"/>
    <w:rsid w:val="00214D1C"/>
    <w:rsid w:val="00216D4A"/>
    <w:rsid w:val="00217534"/>
    <w:rsid w:val="00224331"/>
    <w:rsid w:val="00226312"/>
    <w:rsid w:val="00226694"/>
    <w:rsid w:val="002319AE"/>
    <w:rsid w:val="00231F37"/>
    <w:rsid w:val="00234B4B"/>
    <w:rsid w:val="0023504D"/>
    <w:rsid w:val="00235B60"/>
    <w:rsid w:val="0023630A"/>
    <w:rsid w:val="00236421"/>
    <w:rsid w:val="0023708D"/>
    <w:rsid w:val="00237136"/>
    <w:rsid w:val="00237A73"/>
    <w:rsid w:val="00237BBC"/>
    <w:rsid w:val="002408AB"/>
    <w:rsid w:val="00240DC5"/>
    <w:rsid w:val="00243197"/>
    <w:rsid w:val="00243AF3"/>
    <w:rsid w:val="002444FC"/>
    <w:rsid w:val="00247701"/>
    <w:rsid w:val="0025346E"/>
    <w:rsid w:val="00254D33"/>
    <w:rsid w:val="0025555D"/>
    <w:rsid w:val="002620FF"/>
    <w:rsid w:val="002628C6"/>
    <w:rsid w:val="002636D0"/>
    <w:rsid w:val="00263EA4"/>
    <w:rsid w:val="00265DC6"/>
    <w:rsid w:val="0027173C"/>
    <w:rsid w:val="00271F27"/>
    <w:rsid w:val="00276185"/>
    <w:rsid w:val="002766CD"/>
    <w:rsid w:val="00276BA4"/>
    <w:rsid w:val="00276BB2"/>
    <w:rsid w:val="002842BB"/>
    <w:rsid w:val="002871C8"/>
    <w:rsid w:val="00287A35"/>
    <w:rsid w:val="0029144C"/>
    <w:rsid w:val="0029149A"/>
    <w:rsid w:val="00295943"/>
    <w:rsid w:val="0029724E"/>
    <w:rsid w:val="00297612"/>
    <w:rsid w:val="002A1565"/>
    <w:rsid w:val="002A2068"/>
    <w:rsid w:val="002A4FBB"/>
    <w:rsid w:val="002A710D"/>
    <w:rsid w:val="002A7138"/>
    <w:rsid w:val="002B10A8"/>
    <w:rsid w:val="002B22D4"/>
    <w:rsid w:val="002C05EB"/>
    <w:rsid w:val="002C2EA3"/>
    <w:rsid w:val="002C43DF"/>
    <w:rsid w:val="002C51A3"/>
    <w:rsid w:val="002C5740"/>
    <w:rsid w:val="002D37CD"/>
    <w:rsid w:val="002E05E9"/>
    <w:rsid w:val="002E06E3"/>
    <w:rsid w:val="002E1249"/>
    <w:rsid w:val="002E3C0C"/>
    <w:rsid w:val="002E6F18"/>
    <w:rsid w:val="002E7AA7"/>
    <w:rsid w:val="002E7FE0"/>
    <w:rsid w:val="002F4903"/>
    <w:rsid w:val="0030127C"/>
    <w:rsid w:val="0031371A"/>
    <w:rsid w:val="00314D15"/>
    <w:rsid w:val="003152D8"/>
    <w:rsid w:val="0031557D"/>
    <w:rsid w:val="00323D19"/>
    <w:rsid w:val="00324785"/>
    <w:rsid w:val="00330120"/>
    <w:rsid w:val="00331B37"/>
    <w:rsid w:val="0033475E"/>
    <w:rsid w:val="00336B0F"/>
    <w:rsid w:val="00336CA0"/>
    <w:rsid w:val="00340473"/>
    <w:rsid w:val="00343B77"/>
    <w:rsid w:val="00346AC1"/>
    <w:rsid w:val="003473EA"/>
    <w:rsid w:val="003474E0"/>
    <w:rsid w:val="00347BDD"/>
    <w:rsid w:val="00350881"/>
    <w:rsid w:val="00351BDC"/>
    <w:rsid w:val="00351BE0"/>
    <w:rsid w:val="00353F1C"/>
    <w:rsid w:val="00361B4B"/>
    <w:rsid w:val="003648BE"/>
    <w:rsid w:val="003661C3"/>
    <w:rsid w:val="0036696E"/>
    <w:rsid w:val="00367D9E"/>
    <w:rsid w:val="00370771"/>
    <w:rsid w:val="0037309A"/>
    <w:rsid w:val="00373679"/>
    <w:rsid w:val="00374132"/>
    <w:rsid w:val="003778F4"/>
    <w:rsid w:val="00381898"/>
    <w:rsid w:val="00383D23"/>
    <w:rsid w:val="003900CD"/>
    <w:rsid w:val="00391FC5"/>
    <w:rsid w:val="00393840"/>
    <w:rsid w:val="003A13F6"/>
    <w:rsid w:val="003A2DE4"/>
    <w:rsid w:val="003A4A5F"/>
    <w:rsid w:val="003A60EC"/>
    <w:rsid w:val="003A61E1"/>
    <w:rsid w:val="003B3644"/>
    <w:rsid w:val="003B3F88"/>
    <w:rsid w:val="003C2516"/>
    <w:rsid w:val="003C33C3"/>
    <w:rsid w:val="003C38AE"/>
    <w:rsid w:val="003C4BB5"/>
    <w:rsid w:val="003C7EF3"/>
    <w:rsid w:val="003D0094"/>
    <w:rsid w:val="003D296C"/>
    <w:rsid w:val="003D36CA"/>
    <w:rsid w:val="003D3D96"/>
    <w:rsid w:val="003E2DF2"/>
    <w:rsid w:val="003E5987"/>
    <w:rsid w:val="003E68D6"/>
    <w:rsid w:val="003E6B97"/>
    <w:rsid w:val="003E710B"/>
    <w:rsid w:val="003F1E1C"/>
    <w:rsid w:val="003F2FB5"/>
    <w:rsid w:val="003F4173"/>
    <w:rsid w:val="003F6166"/>
    <w:rsid w:val="003F7F48"/>
    <w:rsid w:val="003F7F4B"/>
    <w:rsid w:val="004001A8"/>
    <w:rsid w:val="00400482"/>
    <w:rsid w:val="004027C4"/>
    <w:rsid w:val="0040511B"/>
    <w:rsid w:val="00406CC1"/>
    <w:rsid w:val="0040726E"/>
    <w:rsid w:val="00407BA0"/>
    <w:rsid w:val="00407D39"/>
    <w:rsid w:val="004122F1"/>
    <w:rsid w:val="004123FD"/>
    <w:rsid w:val="0041286E"/>
    <w:rsid w:val="00414A96"/>
    <w:rsid w:val="00415130"/>
    <w:rsid w:val="00416387"/>
    <w:rsid w:val="00421EFC"/>
    <w:rsid w:val="004229B3"/>
    <w:rsid w:val="004246A5"/>
    <w:rsid w:val="00424E6A"/>
    <w:rsid w:val="004255E2"/>
    <w:rsid w:val="004256AC"/>
    <w:rsid w:val="00425E9E"/>
    <w:rsid w:val="004264CD"/>
    <w:rsid w:val="00436849"/>
    <w:rsid w:val="00440A55"/>
    <w:rsid w:val="004418CA"/>
    <w:rsid w:val="00441ECA"/>
    <w:rsid w:val="0044481A"/>
    <w:rsid w:val="00450A35"/>
    <w:rsid w:val="0045226A"/>
    <w:rsid w:val="00456FE2"/>
    <w:rsid w:val="00461733"/>
    <w:rsid w:val="00462FA9"/>
    <w:rsid w:val="00463B60"/>
    <w:rsid w:val="0046494E"/>
    <w:rsid w:val="00466E31"/>
    <w:rsid w:val="004713A9"/>
    <w:rsid w:val="004741E1"/>
    <w:rsid w:val="00476C4C"/>
    <w:rsid w:val="004827C0"/>
    <w:rsid w:val="004871C8"/>
    <w:rsid w:val="00487D6E"/>
    <w:rsid w:val="00495EAE"/>
    <w:rsid w:val="00497064"/>
    <w:rsid w:val="004A206D"/>
    <w:rsid w:val="004A3E68"/>
    <w:rsid w:val="004A41D0"/>
    <w:rsid w:val="004A437C"/>
    <w:rsid w:val="004A528D"/>
    <w:rsid w:val="004B05D4"/>
    <w:rsid w:val="004B21A3"/>
    <w:rsid w:val="004B36BE"/>
    <w:rsid w:val="004B3883"/>
    <w:rsid w:val="004B39D0"/>
    <w:rsid w:val="004B6D72"/>
    <w:rsid w:val="004C0470"/>
    <w:rsid w:val="004C50AF"/>
    <w:rsid w:val="004C545C"/>
    <w:rsid w:val="004C7074"/>
    <w:rsid w:val="004D09F1"/>
    <w:rsid w:val="004D15A8"/>
    <w:rsid w:val="004D23A3"/>
    <w:rsid w:val="004D28C7"/>
    <w:rsid w:val="004D4681"/>
    <w:rsid w:val="004E1ADE"/>
    <w:rsid w:val="004F0274"/>
    <w:rsid w:val="004F1371"/>
    <w:rsid w:val="004F3D04"/>
    <w:rsid w:val="004F4317"/>
    <w:rsid w:val="004F4C43"/>
    <w:rsid w:val="004F5526"/>
    <w:rsid w:val="004F65C9"/>
    <w:rsid w:val="005041DC"/>
    <w:rsid w:val="005053FF"/>
    <w:rsid w:val="0050750F"/>
    <w:rsid w:val="00511914"/>
    <w:rsid w:val="005125CD"/>
    <w:rsid w:val="0051373E"/>
    <w:rsid w:val="00514441"/>
    <w:rsid w:val="00516F74"/>
    <w:rsid w:val="0052203A"/>
    <w:rsid w:val="0052240B"/>
    <w:rsid w:val="00530CBE"/>
    <w:rsid w:val="00531E4F"/>
    <w:rsid w:val="005347B8"/>
    <w:rsid w:val="00535960"/>
    <w:rsid w:val="00543A6D"/>
    <w:rsid w:val="00553DB4"/>
    <w:rsid w:val="0055567E"/>
    <w:rsid w:val="00557E5A"/>
    <w:rsid w:val="00557E79"/>
    <w:rsid w:val="00561296"/>
    <w:rsid w:val="00561FF7"/>
    <w:rsid w:val="0056534D"/>
    <w:rsid w:val="00565A70"/>
    <w:rsid w:val="005676BC"/>
    <w:rsid w:val="005716F4"/>
    <w:rsid w:val="00571707"/>
    <w:rsid w:val="00571A01"/>
    <w:rsid w:val="00571FE0"/>
    <w:rsid w:val="005729F0"/>
    <w:rsid w:val="0057731A"/>
    <w:rsid w:val="005777EF"/>
    <w:rsid w:val="005827A0"/>
    <w:rsid w:val="005837CE"/>
    <w:rsid w:val="005847E8"/>
    <w:rsid w:val="00584DD4"/>
    <w:rsid w:val="00585EF7"/>
    <w:rsid w:val="0058607D"/>
    <w:rsid w:val="00587D47"/>
    <w:rsid w:val="00591215"/>
    <w:rsid w:val="005947BE"/>
    <w:rsid w:val="00594BC3"/>
    <w:rsid w:val="00594C84"/>
    <w:rsid w:val="00595C17"/>
    <w:rsid w:val="00595C21"/>
    <w:rsid w:val="005A015E"/>
    <w:rsid w:val="005A25D7"/>
    <w:rsid w:val="005A3CDE"/>
    <w:rsid w:val="005A4CBB"/>
    <w:rsid w:val="005A6481"/>
    <w:rsid w:val="005A6E5B"/>
    <w:rsid w:val="005B159C"/>
    <w:rsid w:val="005B188C"/>
    <w:rsid w:val="005B2BF8"/>
    <w:rsid w:val="005B6728"/>
    <w:rsid w:val="005C2025"/>
    <w:rsid w:val="005C3F3B"/>
    <w:rsid w:val="005C4C81"/>
    <w:rsid w:val="005C64F6"/>
    <w:rsid w:val="005D16FA"/>
    <w:rsid w:val="005D2EBA"/>
    <w:rsid w:val="005D2F2C"/>
    <w:rsid w:val="005D5BFB"/>
    <w:rsid w:val="005E089F"/>
    <w:rsid w:val="005E46E1"/>
    <w:rsid w:val="005E6BA4"/>
    <w:rsid w:val="005E7D85"/>
    <w:rsid w:val="00600B93"/>
    <w:rsid w:val="00601B69"/>
    <w:rsid w:val="00601E6B"/>
    <w:rsid w:val="00606519"/>
    <w:rsid w:val="0061789F"/>
    <w:rsid w:val="00617B08"/>
    <w:rsid w:val="00620D4F"/>
    <w:rsid w:val="006226FE"/>
    <w:rsid w:val="00623BB9"/>
    <w:rsid w:val="00625279"/>
    <w:rsid w:val="006314FA"/>
    <w:rsid w:val="00634584"/>
    <w:rsid w:val="00635E58"/>
    <w:rsid w:val="00640AF2"/>
    <w:rsid w:val="006429D9"/>
    <w:rsid w:val="00642C58"/>
    <w:rsid w:val="00644250"/>
    <w:rsid w:val="006452FA"/>
    <w:rsid w:val="00646C55"/>
    <w:rsid w:val="00650693"/>
    <w:rsid w:val="0065277B"/>
    <w:rsid w:val="00652DD6"/>
    <w:rsid w:val="00654652"/>
    <w:rsid w:val="00660463"/>
    <w:rsid w:val="006618CF"/>
    <w:rsid w:val="00662917"/>
    <w:rsid w:val="00663C9B"/>
    <w:rsid w:val="00666531"/>
    <w:rsid w:val="006719A4"/>
    <w:rsid w:val="00671A0E"/>
    <w:rsid w:val="006740D8"/>
    <w:rsid w:val="006754B3"/>
    <w:rsid w:val="00677385"/>
    <w:rsid w:val="0067764D"/>
    <w:rsid w:val="00677FCB"/>
    <w:rsid w:val="006806DE"/>
    <w:rsid w:val="00682D5A"/>
    <w:rsid w:val="00684B6B"/>
    <w:rsid w:val="006864E7"/>
    <w:rsid w:val="0068652F"/>
    <w:rsid w:val="00691178"/>
    <w:rsid w:val="006925DA"/>
    <w:rsid w:val="00692C6D"/>
    <w:rsid w:val="00693610"/>
    <w:rsid w:val="006943C4"/>
    <w:rsid w:val="00695D37"/>
    <w:rsid w:val="006A04C1"/>
    <w:rsid w:val="006A3D7C"/>
    <w:rsid w:val="006B06D9"/>
    <w:rsid w:val="006B1A39"/>
    <w:rsid w:val="006B3804"/>
    <w:rsid w:val="006B3929"/>
    <w:rsid w:val="006B44FF"/>
    <w:rsid w:val="006B61E4"/>
    <w:rsid w:val="006B6694"/>
    <w:rsid w:val="006C2595"/>
    <w:rsid w:val="006C3887"/>
    <w:rsid w:val="006D10EB"/>
    <w:rsid w:val="006D6CD0"/>
    <w:rsid w:val="006E06AA"/>
    <w:rsid w:val="006E3EB7"/>
    <w:rsid w:val="006E413E"/>
    <w:rsid w:val="006E5CB7"/>
    <w:rsid w:val="006F1C94"/>
    <w:rsid w:val="006F2547"/>
    <w:rsid w:val="006F4830"/>
    <w:rsid w:val="006F48BD"/>
    <w:rsid w:val="007010B7"/>
    <w:rsid w:val="007019FF"/>
    <w:rsid w:val="00704B86"/>
    <w:rsid w:val="00704F7F"/>
    <w:rsid w:val="00705A6A"/>
    <w:rsid w:val="00706ED0"/>
    <w:rsid w:val="0071020D"/>
    <w:rsid w:val="007109C7"/>
    <w:rsid w:val="007113B0"/>
    <w:rsid w:val="00712C66"/>
    <w:rsid w:val="00713808"/>
    <w:rsid w:val="007178D7"/>
    <w:rsid w:val="007200A5"/>
    <w:rsid w:val="00732D67"/>
    <w:rsid w:val="00735A6F"/>
    <w:rsid w:val="00741196"/>
    <w:rsid w:val="00741B98"/>
    <w:rsid w:val="0074512C"/>
    <w:rsid w:val="007479B1"/>
    <w:rsid w:val="0075387B"/>
    <w:rsid w:val="00754633"/>
    <w:rsid w:val="00755442"/>
    <w:rsid w:val="00755DF9"/>
    <w:rsid w:val="00757324"/>
    <w:rsid w:val="0076254C"/>
    <w:rsid w:val="00763BF2"/>
    <w:rsid w:val="007667D7"/>
    <w:rsid w:val="00766A02"/>
    <w:rsid w:val="00771EE7"/>
    <w:rsid w:val="007721B7"/>
    <w:rsid w:val="0077395E"/>
    <w:rsid w:val="00775311"/>
    <w:rsid w:val="00777338"/>
    <w:rsid w:val="00785D1A"/>
    <w:rsid w:val="007903C2"/>
    <w:rsid w:val="00797208"/>
    <w:rsid w:val="0079728F"/>
    <w:rsid w:val="007A2DC2"/>
    <w:rsid w:val="007A4AA3"/>
    <w:rsid w:val="007A5861"/>
    <w:rsid w:val="007B0B5E"/>
    <w:rsid w:val="007B3B3B"/>
    <w:rsid w:val="007B49DC"/>
    <w:rsid w:val="007B4AE0"/>
    <w:rsid w:val="007B64BF"/>
    <w:rsid w:val="007C624F"/>
    <w:rsid w:val="007D0B60"/>
    <w:rsid w:val="007D2750"/>
    <w:rsid w:val="007D28FB"/>
    <w:rsid w:val="007D4EFA"/>
    <w:rsid w:val="007D53AB"/>
    <w:rsid w:val="007E004A"/>
    <w:rsid w:val="007E0D85"/>
    <w:rsid w:val="007E2E79"/>
    <w:rsid w:val="007E3BA8"/>
    <w:rsid w:val="007E3C0E"/>
    <w:rsid w:val="007E4DA1"/>
    <w:rsid w:val="007E5B23"/>
    <w:rsid w:val="007E6544"/>
    <w:rsid w:val="007F08FF"/>
    <w:rsid w:val="007F55E7"/>
    <w:rsid w:val="007F5AD2"/>
    <w:rsid w:val="007F6E47"/>
    <w:rsid w:val="007F7A4A"/>
    <w:rsid w:val="00801118"/>
    <w:rsid w:val="00801A38"/>
    <w:rsid w:val="00802A40"/>
    <w:rsid w:val="00805465"/>
    <w:rsid w:val="008116C5"/>
    <w:rsid w:val="00812BEE"/>
    <w:rsid w:val="00824C53"/>
    <w:rsid w:val="008277F0"/>
    <w:rsid w:val="00831626"/>
    <w:rsid w:val="00831AEC"/>
    <w:rsid w:val="008323F5"/>
    <w:rsid w:val="00835263"/>
    <w:rsid w:val="0083796A"/>
    <w:rsid w:val="00837D48"/>
    <w:rsid w:val="00841E41"/>
    <w:rsid w:val="00842AD3"/>
    <w:rsid w:val="0084779D"/>
    <w:rsid w:val="00847D53"/>
    <w:rsid w:val="00850450"/>
    <w:rsid w:val="00852AC3"/>
    <w:rsid w:val="008534EA"/>
    <w:rsid w:val="00855436"/>
    <w:rsid w:val="008561EB"/>
    <w:rsid w:val="0086049A"/>
    <w:rsid w:val="008619AD"/>
    <w:rsid w:val="00863CBD"/>
    <w:rsid w:val="00865B07"/>
    <w:rsid w:val="008673E9"/>
    <w:rsid w:val="00870694"/>
    <w:rsid w:val="00874759"/>
    <w:rsid w:val="00874C8D"/>
    <w:rsid w:val="00884931"/>
    <w:rsid w:val="00884C47"/>
    <w:rsid w:val="00891E4D"/>
    <w:rsid w:val="00894873"/>
    <w:rsid w:val="00896DE0"/>
    <w:rsid w:val="008976AF"/>
    <w:rsid w:val="008A1907"/>
    <w:rsid w:val="008A313C"/>
    <w:rsid w:val="008A3321"/>
    <w:rsid w:val="008A52EB"/>
    <w:rsid w:val="008B08D4"/>
    <w:rsid w:val="008B0E23"/>
    <w:rsid w:val="008B0F41"/>
    <w:rsid w:val="008B127F"/>
    <w:rsid w:val="008B1436"/>
    <w:rsid w:val="008B1BCB"/>
    <w:rsid w:val="008B3589"/>
    <w:rsid w:val="008B517B"/>
    <w:rsid w:val="008B51A3"/>
    <w:rsid w:val="008B7263"/>
    <w:rsid w:val="008C216E"/>
    <w:rsid w:val="008C5C82"/>
    <w:rsid w:val="008C68FE"/>
    <w:rsid w:val="008C7E69"/>
    <w:rsid w:val="008C7FDB"/>
    <w:rsid w:val="008D53E4"/>
    <w:rsid w:val="008D64E5"/>
    <w:rsid w:val="008D7681"/>
    <w:rsid w:val="008D7C36"/>
    <w:rsid w:val="008E47E7"/>
    <w:rsid w:val="008E50A5"/>
    <w:rsid w:val="008E5FCA"/>
    <w:rsid w:val="008E6DD0"/>
    <w:rsid w:val="008E7BFD"/>
    <w:rsid w:val="008F00A4"/>
    <w:rsid w:val="008F353F"/>
    <w:rsid w:val="008F38ED"/>
    <w:rsid w:val="008F49C8"/>
    <w:rsid w:val="008F7FD8"/>
    <w:rsid w:val="00903CEB"/>
    <w:rsid w:val="00907349"/>
    <w:rsid w:val="00910D45"/>
    <w:rsid w:val="00913531"/>
    <w:rsid w:val="00913E70"/>
    <w:rsid w:val="0091522C"/>
    <w:rsid w:val="00922BA4"/>
    <w:rsid w:val="00924EED"/>
    <w:rsid w:val="00925E07"/>
    <w:rsid w:val="00930ADB"/>
    <w:rsid w:val="00932FC7"/>
    <w:rsid w:val="00935E8F"/>
    <w:rsid w:val="00936BBE"/>
    <w:rsid w:val="009406FE"/>
    <w:rsid w:val="0094079A"/>
    <w:rsid w:val="00941178"/>
    <w:rsid w:val="00943245"/>
    <w:rsid w:val="009474EB"/>
    <w:rsid w:val="009512B8"/>
    <w:rsid w:val="00954D8A"/>
    <w:rsid w:val="009555E5"/>
    <w:rsid w:val="00957095"/>
    <w:rsid w:val="00957413"/>
    <w:rsid w:val="00960012"/>
    <w:rsid w:val="00961BA1"/>
    <w:rsid w:val="00961FC2"/>
    <w:rsid w:val="00962799"/>
    <w:rsid w:val="00962930"/>
    <w:rsid w:val="00964AA5"/>
    <w:rsid w:val="0096505C"/>
    <w:rsid w:val="00970565"/>
    <w:rsid w:val="0097139A"/>
    <w:rsid w:val="0097234D"/>
    <w:rsid w:val="009749A0"/>
    <w:rsid w:val="00980795"/>
    <w:rsid w:val="00983E5A"/>
    <w:rsid w:val="00984400"/>
    <w:rsid w:val="00984853"/>
    <w:rsid w:val="00985014"/>
    <w:rsid w:val="00985640"/>
    <w:rsid w:val="0098733C"/>
    <w:rsid w:val="00990CB5"/>
    <w:rsid w:val="0099310A"/>
    <w:rsid w:val="0099312A"/>
    <w:rsid w:val="00995CA5"/>
    <w:rsid w:val="00996C5E"/>
    <w:rsid w:val="00997AE8"/>
    <w:rsid w:val="009A120D"/>
    <w:rsid w:val="009A21F2"/>
    <w:rsid w:val="009A2D4E"/>
    <w:rsid w:val="009A3573"/>
    <w:rsid w:val="009A4102"/>
    <w:rsid w:val="009B019A"/>
    <w:rsid w:val="009B10DA"/>
    <w:rsid w:val="009B2777"/>
    <w:rsid w:val="009B3289"/>
    <w:rsid w:val="009B34C9"/>
    <w:rsid w:val="009B5968"/>
    <w:rsid w:val="009B714A"/>
    <w:rsid w:val="009D1011"/>
    <w:rsid w:val="009D1698"/>
    <w:rsid w:val="009D352C"/>
    <w:rsid w:val="009D4386"/>
    <w:rsid w:val="009D7A57"/>
    <w:rsid w:val="009E11A3"/>
    <w:rsid w:val="009E4524"/>
    <w:rsid w:val="009E49B6"/>
    <w:rsid w:val="009E5F6E"/>
    <w:rsid w:val="009E6A13"/>
    <w:rsid w:val="009F17DC"/>
    <w:rsid w:val="009F2E7F"/>
    <w:rsid w:val="009F574F"/>
    <w:rsid w:val="009F58FC"/>
    <w:rsid w:val="009F63B8"/>
    <w:rsid w:val="009F7AEA"/>
    <w:rsid w:val="00A02EA8"/>
    <w:rsid w:val="00A05174"/>
    <w:rsid w:val="00A06579"/>
    <w:rsid w:val="00A11724"/>
    <w:rsid w:val="00A13909"/>
    <w:rsid w:val="00A13FD7"/>
    <w:rsid w:val="00A15CE1"/>
    <w:rsid w:val="00A2061F"/>
    <w:rsid w:val="00A21BFC"/>
    <w:rsid w:val="00A230A7"/>
    <w:rsid w:val="00A2676E"/>
    <w:rsid w:val="00A30339"/>
    <w:rsid w:val="00A32E5A"/>
    <w:rsid w:val="00A33231"/>
    <w:rsid w:val="00A3352E"/>
    <w:rsid w:val="00A345CA"/>
    <w:rsid w:val="00A34A65"/>
    <w:rsid w:val="00A35EE0"/>
    <w:rsid w:val="00A36528"/>
    <w:rsid w:val="00A41188"/>
    <w:rsid w:val="00A4354B"/>
    <w:rsid w:val="00A44F8E"/>
    <w:rsid w:val="00A451A8"/>
    <w:rsid w:val="00A456A6"/>
    <w:rsid w:val="00A46938"/>
    <w:rsid w:val="00A5164F"/>
    <w:rsid w:val="00A52EE1"/>
    <w:rsid w:val="00A5478F"/>
    <w:rsid w:val="00A55183"/>
    <w:rsid w:val="00A567A9"/>
    <w:rsid w:val="00A57162"/>
    <w:rsid w:val="00A61402"/>
    <w:rsid w:val="00A6501F"/>
    <w:rsid w:val="00A6585C"/>
    <w:rsid w:val="00A6787C"/>
    <w:rsid w:val="00A727A4"/>
    <w:rsid w:val="00A73B6E"/>
    <w:rsid w:val="00A74F02"/>
    <w:rsid w:val="00A763CD"/>
    <w:rsid w:val="00A76C36"/>
    <w:rsid w:val="00A8024F"/>
    <w:rsid w:val="00A8151B"/>
    <w:rsid w:val="00A833DF"/>
    <w:rsid w:val="00A85F19"/>
    <w:rsid w:val="00A92105"/>
    <w:rsid w:val="00A944E6"/>
    <w:rsid w:val="00A94F4A"/>
    <w:rsid w:val="00AA26DE"/>
    <w:rsid w:val="00AA4F15"/>
    <w:rsid w:val="00AA5CFF"/>
    <w:rsid w:val="00AB2A2C"/>
    <w:rsid w:val="00AB35F6"/>
    <w:rsid w:val="00AC1C4B"/>
    <w:rsid w:val="00AC2A00"/>
    <w:rsid w:val="00AC5E9D"/>
    <w:rsid w:val="00AC6C92"/>
    <w:rsid w:val="00AC7A4B"/>
    <w:rsid w:val="00AD4B77"/>
    <w:rsid w:val="00AD6E89"/>
    <w:rsid w:val="00AE0460"/>
    <w:rsid w:val="00AE04FC"/>
    <w:rsid w:val="00AE156E"/>
    <w:rsid w:val="00AE4D7C"/>
    <w:rsid w:val="00AE5A32"/>
    <w:rsid w:val="00AE6E38"/>
    <w:rsid w:val="00AF2628"/>
    <w:rsid w:val="00AF292A"/>
    <w:rsid w:val="00B0177D"/>
    <w:rsid w:val="00B02EA4"/>
    <w:rsid w:val="00B045EA"/>
    <w:rsid w:val="00B06D1C"/>
    <w:rsid w:val="00B10F6B"/>
    <w:rsid w:val="00B13106"/>
    <w:rsid w:val="00B1320A"/>
    <w:rsid w:val="00B13B68"/>
    <w:rsid w:val="00B14D18"/>
    <w:rsid w:val="00B21B72"/>
    <w:rsid w:val="00B22F56"/>
    <w:rsid w:val="00B25516"/>
    <w:rsid w:val="00B25C18"/>
    <w:rsid w:val="00B27AF1"/>
    <w:rsid w:val="00B27BF6"/>
    <w:rsid w:val="00B335F7"/>
    <w:rsid w:val="00B356B0"/>
    <w:rsid w:val="00B36BBC"/>
    <w:rsid w:val="00B36E53"/>
    <w:rsid w:val="00B40E80"/>
    <w:rsid w:val="00B42C44"/>
    <w:rsid w:val="00B43286"/>
    <w:rsid w:val="00B437C3"/>
    <w:rsid w:val="00B448DD"/>
    <w:rsid w:val="00B46999"/>
    <w:rsid w:val="00B470F7"/>
    <w:rsid w:val="00B472B4"/>
    <w:rsid w:val="00B4782A"/>
    <w:rsid w:val="00B506A0"/>
    <w:rsid w:val="00B51516"/>
    <w:rsid w:val="00B521F7"/>
    <w:rsid w:val="00B5458E"/>
    <w:rsid w:val="00B60F11"/>
    <w:rsid w:val="00B617FE"/>
    <w:rsid w:val="00B709A2"/>
    <w:rsid w:val="00B71E1C"/>
    <w:rsid w:val="00B7209B"/>
    <w:rsid w:val="00B72BAA"/>
    <w:rsid w:val="00B73C6A"/>
    <w:rsid w:val="00B74F18"/>
    <w:rsid w:val="00B75A5C"/>
    <w:rsid w:val="00B76421"/>
    <w:rsid w:val="00B81E13"/>
    <w:rsid w:val="00B81F84"/>
    <w:rsid w:val="00B8217B"/>
    <w:rsid w:val="00B8452F"/>
    <w:rsid w:val="00B84F0D"/>
    <w:rsid w:val="00B863D8"/>
    <w:rsid w:val="00B86D32"/>
    <w:rsid w:val="00B86D7D"/>
    <w:rsid w:val="00B874C8"/>
    <w:rsid w:val="00B87532"/>
    <w:rsid w:val="00B87F9F"/>
    <w:rsid w:val="00B90F4F"/>
    <w:rsid w:val="00B91568"/>
    <w:rsid w:val="00B91A1A"/>
    <w:rsid w:val="00B93EC4"/>
    <w:rsid w:val="00B95F9A"/>
    <w:rsid w:val="00B960D0"/>
    <w:rsid w:val="00BA0EAA"/>
    <w:rsid w:val="00BA1C56"/>
    <w:rsid w:val="00BA2800"/>
    <w:rsid w:val="00BA28C6"/>
    <w:rsid w:val="00BA36A4"/>
    <w:rsid w:val="00BA3E77"/>
    <w:rsid w:val="00BA4902"/>
    <w:rsid w:val="00BA5089"/>
    <w:rsid w:val="00BB18F5"/>
    <w:rsid w:val="00BB1E19"/>
    <w:rsid w:val="00BB2B0B"/>
    <w:rsid w:val="00BB3B93"/>
    <w:rsid w:val="00BB47DF"/>
    <w:rsid w:val="00BB6C80"/>
    <w:rsid w:val="00BC2766"/>
    <w:rsid w:val="00BC6958"/>
    <w:rsid w:val="00BC6E6A"/>
    <w:rsid w:val="00BD09D2"/>
    <w:rsid w:val="00BD1E3C"/>
    <w:rsid w:val="00BD5127"/>
    <w:rsid w:val="00BE2086"/>
    <w:rsid w:val="00BE4EFE"/>
    <w:rsid w:val="00BE5925"/>
    <w:rsid w:val="00BF30A2"/>
    <w:rsid w:val="00BF40D6"/>
    <w:rsid w:val="00BF4F54"/>
    <w:rsid w:val="00BF5450"/>
    <w:rsid w:val="00C007E7"/>
    <w:rsid w:val="00C0131C"/>
    <w:rsid w:val="00C0173C"/>
    <w:rsid w:val="00C057C8"/>
    <w:rsid w:val="00C06609"/>
    <w:rsid w:val="00C066E2"/>
    <w:rsid w:val="00C07D65"/>
    <w:rsid w:val="00C07D95"/>
    <w:rsid w:val="00C10D03"/>
    <w:rsid w:val="00C1172B"/>
    <w:rsid w:val="00C11954"/>
    <w:rsid w:val="00C1480E"/>
    <w:rsid w:val="00C16B22"/>
    <w:rsid w:val="00C16CDA"/>
    <w:rsid w:val="00C230C9"/>
    <w:rsid w:val="00C32D33"/>
    <w:rsid w:val="00C366E1"/>
    <w:rsid w:val="00C37506"/>
    <w:rsid w:val="00C41516"/>
    <w:rsid w:val="00C42737"/>
    <w:rsid w:val="00C43079"/>
    <w:rsid w:val="00C45373"/>
    <w:rsid w:val="00C46EEF"/>
    <w:rsid w:val="00C6123B"/>
    <w:rsid w:val="00C61F0B"/>
    <w:rsid w:val="00C64837"/>
    <w:rsid w:val="00C649F0"/>
    <w:rsid w:val="00C65ED1"/>
    <w:rsid w:val="00C66EFC"/>
    <w:rsid w:val="00C708CD"/>
    <w:rsid w:val="00C735EF"/>
    <w:rsid w:val="00C74A12"/>
    <w:rsid w:val="00C75981"/>
    <w:rsid w:val="00C766BF"/>
    <w:rsid w:val="00C8123C"/>
    <w:rsid w:val="00C827D4"/>
    <w:rsid w:val="00C84A42"/>
    <w:rsid w:val="00C84E15"/>
    <w:rsid w:val="00C86BFD"/>
    <w:rsid w:val="00C8769F"/>
    <w:rsid w:val="00C87C53"/>
    <w:rsid w:val="00C91BCB"/>
    <w:rsid w:val="00C93048"/>
    <w:rsid w:val="00C94E86"/>
    <w:rsid w:val="00C952F0"/>
    <w:rsid w:val="00C96853"/>
    <w:rsid w:val="00C977FD"/>
    <w:rsid w:val="00CA2A69"/>
    <w:rsid w:val="00CA37CE"/>
    <w:rsid w:val="00CA4C8A"/>
    <w:rsid w:val="00CB0817"/>
    <w:rsid w:val="00CB1126"/>
    <w:rsid w:val="00CB48D6"/>
    <w:rsid w:val="00CB75D4"/>
    <w:rsid w:val="00CC0797"/>
    <w:rsid w:val="00CC20D8"/>
    <w:rsid w:val="00CC5192"/>
    <w:rsid w:val="00CC6ECE"/>
    <w:rsid w:val="00CD1332"/>
    <w:rsid w:val="00CD4085"/>
    <w:rsid w:val="00CD4C4A"/>
    <w:rsid w:val="00CF00C2"/>
    <w:rsid w:val="00CF20CC"/>
    <w:rsid w:val="00CF4CF7"/>
    <w:rsid w:val="00CF6396"/>
    <w:rsid w:val="00CF7C25"/>
    <w:rsid w:val="00D005CB"/>
    <w:rsid w:val="00D0137A"/>
    <w:rsid w:val="00D038E9"/>
    <w:rsid w:val="00D055D5"/>
    <w:rsid w:val="00D0728F"/>
    <w:rsid w:val="00D07917"/>
    <w:rsid w:val="00D150E3"/>
    <w:rsid w:val="00D16B19"/>
    <w:rsid w:val="00D171BA"/>
    <w:rsid w:val="00D17666"/>
    <w:rsid w:val="00D20BE6"/>
    <w:rsid w:val="00D23976"/>
    <w:rsid w:val="00D24A82"/>
    <w:rsid w:val="00D2530F"/>
    <w:rsid w:val="00D27E0A"/>
    <w:rsid w:val="00D3510E"/>
    <w:rsid w:val="00D355DE"/>
    <w:rsid w:val="00D42907"/>
    <w:rsid w:val="00D43D59"/>
    <w:rsid w:val="00D447CD"/>
    <w:rsid w:val="00D4526F"/>
    <w:rsid w:val="00D46126"/>
    <w:rsid w:val="00D4669B"/>
    <w:rsid w:val="00D46B07"/>
    <w:rsid w:val="00D47AB0"/>
    <w:rsid w:val="00D524EC"/>
    <w:rsid w:val="00D5592B"/>
    <w:rsid w:val="00D56284"/>
    <w:rsid w:val="00D567B6"/>
    <w:rsid w:val="00D5694D"/>
    <w:rsid w:val="00D6031E"/>
    <w:rsid w:val="00D6054B"/>
    <w:rsid w:val="00D63BE0"/>
    <w:rsid w:val="00D648C9"/>
    <w:rsid w:val="00D67910"/>
    <w:rsid w:val="00D744AD"/>
    <w:rsid w:val="00D7565C"/>
    <w:rsid w:val="00D76DBC"/>
    <w:rsid w:val="00D80B9D"/>
    <w:rsid w:val="00D81C63"/>
    <w:rsid w:val="00D82B0A"/>
    <w:rsid w:val="00D83ABE"/>
    <w:rsid w:val="00D84743"/>
    <w:rsid w:val="00D84B11"/>
    <w:rsid w:val="00D87800"/>
    <w:rsid w:val="00D915BE"/>
    <w:rsid w:val="00D93BC4"/>
    <w:rsid w:val="00D967F0"/>
    <w:rsid w:val="00D969B6"/>
    <w:rsid w:val="00D96CDB"/>
    <w:rsid w:val="00D96D53"/>
    <w:rsid w:val="00D9776D"/>
    <w:rsid w:val="00DA45E5"/>
    <w:rsid w:val="00DA4744"/>
    <w:rsid w:val="00DA5143"/>
    <w:rsid w:val="00DA5409"/>
    <w:rsid w:val="00DA6730"/>
    <w:rsid w:val="00DA7977"/>
    <w:rsid w:val="00DB0964"/>
    <w:rsid w:val="00DB10C4"/>
    <w:rsid w:val="00DB19F8"/>
    <w:rsid w:val="00DB2194"/>
    <w:rsid w:val="00DB23C3"/>
    <w:rsid w:val="00DB5093"/>
    <w:rsid w:val="00DC1803"/>
    <w:rsid w:val="00DC1A57"/>
    <w:rsid w:val="00DC2E8F"/>
    <w:rsid w:val="00DC2EC2"/>
    <w:rsid w:val="00DC3B47"/>
    <w:rsid w:val="00DC5008"/>
    <w:rsid w:val="00DC71A2"/>
    <w:rsid w:val="00DD54BB"/>
    <w:rsid w:val="00DE001A"/>
    <w:rsid w:val="00DE1778"/>
    <w:rsid w:val="00DE64AD"/>
    <w:rsid w:val="00DF5D09"/>
    <w:rsid w:val="00DF6DED"/>
    <w:rsid w:val="00DF7AA5"/>
    <w:rsid w:val="00E00898"/>
    <w:rsid w:val="00E00EA5"/>
    <w:rsid w:val="00E02A37"/>
    <w:rsid w:val="00E03D6E"/>
    <w:rsid w:val="00E0615E"/>
    <w:rsid w:val="00E074C5"/>
    <w:rsid w:val="00E122DC"/>
    <w:rsid w:val="00E136C1"/>
    <w:rsid w:val="00E149AF"/>
    <w:rsid w:val="00E15FBB"/>
    <w:rsid w:val="00E24F7A"/>
    <w:rsid w:val="00E278AB"/>
    <w:rsid w:val="00E34071"/>
    <w:rsid w:val="00E34F17"/>
    <w:rsid w:val="00E37E63"/>
    <w:rsid w:val="00E4181F"/>
    <w:rsid w:val="00E43CC0"/>
    <w:rsid w:val="00E44033"/>
    <w:rsid w:val="00E46116"/>
    <w:rsid w:val="00E473A8"/>
    <w:rsid w:val="00E5437E"/>
    <w:rsid w:val="00E54EDA"/>
    <w:rsid w:val="00E556D4"/>
    <w:rsid w:val="00E55BE2"/>
    <w:rsid w:val="00E57E55"/>
    <w:rsid w:val="00E60A30"/>
    <w:rsid w:val="00E625A4"/>
    <w:rsid w:val="00E62B70"/>
    <w:rsid w:val="00E62D6D"/>
    <w:rsid w:val="00E63326"/>
    <w:rsid w:val="00E6334C"/>
    <w:rsid w:val="00E65958"/>
    <w:rsid w:val="00E73724"/>
    <w:rsid w:val="00E73D77"/>
    <w:rsid w:val="00E7414F"/>
    <w:rsid w:val="00E76D2A"/>
    <w:rsid w:val="00E77C5D"/>
    <w:rsid w:val="00E82425"/>
    <w:rsid w:val="00E91808"/>
    <w:rsid w:val="00E92965"/>
    <w:rsid w:val="00E95072"/>
    <w:rsid w:val="00E95830"/>
    <w:rsid w:val="00E97CFF"/>
    <w:rsid w:val="00E97F26"/>
    <w:rsid w:val="00EA634D"/>
    <w:rsid w:val="00EA6BFC"/>
    <w:rsid w:val="00EA75A3"/>
    <w:rsid w:val="00EB0AE0"/>
    <w:rsid w:val="00EB3E4B"/>
    <w:rsid w:val="00EC66B8"/>
    <w:rsid w:val="00ED09CA"/>
    <w:rsid w:val="00ED1932"/>
    <w:rsid w:val="00ED28A4"/>
    <w:rsid w:val="00ED7C77"/>
    <w:rsid w:val="00EE0A46"/>
    <w:rsid w:val="00EE2466"/>
    <w:rsid w:val="00EE4029"/>
    <w:rsid w:val="00EE4397"/>
    <w:rsid w:val="00EE4B1C"/>
    <w:rsid w:val="00EE4CCD"/>
    <w:rsid w:val="00EE5959"/>
    <w:rsid w:val="00EE6BE5"/>
    <w:rsid w:val="00EF0680"/>
    <w:rsid w:val="00EF2A38"/>
    <w:rsid w:val="00EF47F6"/>
    <w:rsid w:val="00EF6BBB"/>
    <w:rsid w:val="00EF7847"/>
    <w:rsid w:val="00F00860"/>
    <w:rsid w:val="00F00A18"/>
    <w:rsid w:val="00F00B06"/>
    <w:rsid w:val="00F13A77"/>
    <w:rsid w:val="00F141C9"/>
    <w:rsid w:val="00F16963"/>
    <w:rsid w:val="00F1720F"/>
    <w:rsid w:val="00F20434"/>
    <w:rsid w:val="00F225B9"/>
    <w:rsid w:val="00F24454"/>
    <w:rsid w:val="00F2530D"/>
    <w:rsid w:val="00F2608F"/>
    <w:rsid w:val="00F26796"/>
    <w:rsid w:val="00F302BD"/>
    <w:rsid w:val="00F30621"/>
    <w:rsid w:val="00F321A2"/>
    <w:rsid w:val="00F372D9"/>
    <w:rsid w:val="00F37C8D"/>
    <w:rsid w:val="00F37C94"/>
    <w:rsid w:val="00F46C4F"/>
    <w:rsid w:val="00F47866"/>
    <w:rsid w:val="00F478B2"/>
    <w:rsid w:val="00F500A4"/>
    <w:rsid w:val="00F50517"/>
    <w:rsid w:val="00F5117C"/>
    <w:rsid w:val="00F52954"/>
    <w:rsid w:val="00F53650"/>
    <w:rsid w:val="00F53CB6"/>
    <w:rsid w:val="00F53D41"/>
    <w:rsid w:val="00F551A9"/>
    <w:rsid w:val="00F55BFD"/>
    <w:rsid w:val="00F56493"/>
    <w:rsid w:val="00F60944"/>
    <w:rsid w:val="00F60A4B"/>
    <w:rsid w:val="00F61100"/>
    <w:rsid w:val="00F6389D"/>
    <w:rsid w:val="00F64673"/>
    <w:rsid w:val="00F65221"/>
    <w:rsid w:val="00F65757"/>
    <w:rsid w:val="00F725A7"/>
    <w:rsid w:val="00F805AB"/>
    <w:rsid w:val="00F857EA"/>
    <w:rsid w:val="00F86068"/>
    <w:rsid w:val="00F9047B"/>
    <w:rsid w:val="00F931A9"/>
    <w:rsid w:val="00F95029"/>
    <w:rsid w:val="00FA0022"/>
    <w:rsid w:val="00FA34A9"/>
    <w:rsid w:val="00FA46EC"/>
    <w:rsid w:val="00FA77F7"/>
    <w:rsid w:val="00FB4032"/>
    <w:rsid w:val="00FB6438"/>
    <w:rsid w:val="00FC0CB5"/>
    <w:rsid w:val="00FC22B7"/>
    <w:rsid w:val="00FC3F16"/>
    <w:rsid w:val="00FC454B"/>
    <w:rsid w:val="00FC592C"/>
    <w:rsid w:val="00FC5B2D"/>
    <w:rsid w:val="00FC78C4"/>
    <w:rsid w:val="00FD0C75"/>
    <w:rsid w:val="00FD0FAA"/>
    <w:rsid w:val="00FD4E0C"/>
    <w:rsid w:val="00FD7676"/>
    <w:rsid w:val="00FE200C"/>
    <w:rsid w:val="00FE4475"/>
    <w:rsid w:val="00FF0309"/>
    <w:rsid w:val="00FF061E"/>
    <w:rsid w:val="00FF1527"/>
    <w:rsid w:val="00FF279E"/>
    <w:rsid w:val="00FF4F75"/>
    <w:rsid w:val="00FF641B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77E221"/>
  <w15:docId w15:val="{8BE53E5C-5D85-4533-9BC4-753F2DC0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089F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5B159C"/>
    <w:pPr>
      <w:keepNext/>
      <w:overflowPunct/>
      <w:autoSpaceDE/>
      <w:autoSpaceDN/>
      <w:adjustRightInd/>
      <w:ind w:firstLine="0"/>
      <w:jc w:val="center"/>
      <w:textAlignment w:val="auto"/>
      <w:outlineLvl w:val="0"/>
    </w:pPr>
    <w:rPr>
      <w:b/>
      <w:bCs/>
      <w:sz w:val="36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48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089F"/>
  </w:style>
  <w:style w:type="paragraph" w:styleId="Stopka">
    <w:name w:val="footer"/>
    <w:basedOn w:val="Normalny"/>
    <w:link w:val="StopkaZnak"/>
    <w:uiPriority w:val="99"/>
    <w:unhideWhenUsed/>
    <w:rsid w:val="005E0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089F"/>
  </w:style>
  <w:style w:type="paragraph" w:styleId="Tekstdymka">
    <w:name w:val="Balloon Text"/>
    <w:basedOn w:val="Normalny"/>
    <w:link w:val="TekstdymkaZnak"/>
    <w:uiPriority w:val="99"/>
    <w:semiHidden/>
    <w:unhideWhenUsed/>
    <w:rsid w:val="005E08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89F"/>
    <w:rPr>
      <w:rFonts w:ascii="Tahoma" w:hAnsi="Tahoma" w:cs="Tahoma"/>
      <w:sz w:val="16"/>
      <w:szCs w:val="16"/>
    </w:rPr>
  </w:style>
  <w:style w:type="paragraph" w:customStyle="1" w:styleId="Adresat">
    <w:name w:val="Adresat"/>
    <w:basedOn w:val="Normalny"/>
    <w:rsid w:val="005E089F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rsid w:val="005E089F"/>
    <w:pPr>
      <w:spacing w:before="480" w:after="240"/>
    </w:pPr>
    <w:rPr>
      <w:u w:val="single"/>
    </w:rPr>
  </w:style>
  <w:style w:type="paragraph" w:customStyle="1" w:styleId="MUWtabelka">
    <w:name w:val="MUWtabelka"/>
    <w:basedOn w:val="Normalny"/>
    <w:rsid w:val="005E089F"/>
    <w:pPr>
      <w:jc w:val="center"/>
    </w:pPr>
  </w:style>
  <w:style w:type="paragraph" w:styleId="Tekstkomentarza">
    <w:name w:val="annotation text"/>
    <w:basedOn w:val="Normalny"/>
    <w:link w:val="TekstkomentarzaZnak"/>
    <w:semiHidden/>
    <w:rsid w:val="0084779D"/>
    <w:rPr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4779D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link w:val="Tekstpodstawowywcity2Znak"/>
    <w:rsid w:val="0084779D"/>
    <w:pPr>
      <w:tabs>
        <w:tab w:val="center" w:pos="1800"/>
        <w:tab w:val="center" w:pos="7320"/>
      </w:tabs>
      <w:ind w:right="-29"/>
    </w:pPr>
    <w:rPr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779D"/>
    <w:rPr>
      <w:rFonts w:ascii="Times New Roman" w:eastAsia="Times New Roman" w:hAnsi="Times New Roman"/>
      <w:sz w:val="24"/>
      <w:lang w:eastAsia="en-US"/>
    </w:rPr>
  </w:style>
  <w:style w:type="character" w:styleId="Uwydatnienie">
    <w:name w:val="Emphasis"/>
    <w:basedOn w:val="Domylnaczcionkaakapitu"/>
    <w:uiPriority w:val="20"/>
    <w:qFormat/>
    <w:rsid w:val="006B6694"/>
    <w:rPr>
      <w:i/>
      <w:iCs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C16CDA"/>
    <w:pPr>
      <w:ind w:left="720"/>
      <w:contextualSpacing/>
    </w:pPr>
    <w:rPr>
      <w:lang w:eastAsia="en-US"/>
    </w:rPr>
  </w:style>
  <w:style w:type="paragraph" w:customStyle="1" w:styleId="Podpisy">
    <w:name w:val="Podpisy"/>
    <w:basedOn w:val="Normalny"/>
    <w:rsid w:val="00AE5A32"/>
    <w:pPr>
      <w:textAlignment w:val="auto"/>
    </w:pPr>
    <w:rPr>
      <w:lang w:eastAsia="en-US"/>
    </w:rPr>
  </w:style>
  <w:style w:type="paragraph" w:styleId="Bezodstpw">
    <w:name w:val="No Spacing"/>
    <w:link w:val="BezodstpwZnak"/>
    <w:uiPriority w:val="1"/>
    <w:qFormat/>
    <w:rsid w:val="00A2676E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53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530F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47E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47E8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47E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6925DA"/>
  </w:style>
  <w:style w:type="character" w:customStyle="1" w:styleId="luchili">
    <w:name w:val="luc_hili"/>
    <w:basedOn w:val="Domylnaczcionkaakapitu"/>
    <w:rsid w:val="006925DA"/>
  </w:style>
  <w:style w:type="paragraph" w:customStyle="1" w:styleId="Akapitzlist1">
    <w:name w:val="Akapit z listą1"/>
    <w:basedOn w:val="Normalny"/>
    <w:rsid w:val="0044481A"/>
    <w:pPr>
      <w:ind w:left="708"/>
    </w:pPr>
    <w:rPr>
      <w:lang w:eastAsia="en-US"/>
    </w:rPr>
  </w:style>
  <w:style w:type="paragraph" w:customStyle="1" w:styleId="bodytext2">
    <w:name w:val="bodytext2"/>
    <w:basedOn w:val="Normalny"/>
    <w:rsid w:val="009A3573"/>
    <w:pPr>
      <w:adjustRightInd/>
      <w:ind w:firstLine="0"/>
      <w:textAlignment w:val="auto"/>
    </w:pPr>
    <w:rPr>
      <w:rFonts w:ascii="Arial Narrow" w:hAnsi="Arial Narrow"/>
      <w:sz w:val="20"/>
    </w:rPr>
  </w:style>
  <w:style w:type="paragraph" w:customStyle="1" w:styleId="blocktext">
    <w:name w:val="blocktext"/>
    <w:basedOn w:val="Normalny"/>
    <w:rsid w:val="009A3573"/>
    <w:pPr>
      <w:adjustRightInd/>
      <w:ind w:left="567" w:right="-23"/>
      <w:textAlignment w:val="auto"/>
    </w:pPr>
    <w:rPr>
      <w:szCs w:val="24"/>
    </w:rPr>
  </w:style>
  <w:style w:type="character" w:customStyle="1" w:styleId="txt-new">
    <w:name w:val="txt-new"/>
    <w:basedOn w:val="Domylnaczcionkaakapitu"/>
    <w:rsid w:val="003A4A5F"/>
  </w:style>
  <w:style w:type="character" w:customStyle="1" w:styleId="tabulatory">
    <w:name w:val="tabulatory"/>
    <w:basedOn w:val="Domylnaczcionkaakapitu"/>
    <w:rsid w:val="003A4A5F"/>
  </w:style>
  <w:style w:type="character" w:styleId="Hipercze">
    <w:name w:val="Hyperlink"/>
    <w:basedOn w:val="Domylnaczcionkaakapitu"/>
    <w:uiPriority w:val="99"/>
    <w:semiHidden/>
    <w:unhideWhenUsed/>
    <w:rsid w:val="003A4A5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976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976AF"/>
    <w:rPr>
      <w:rFonts w:ascii="Times New Roman" w:eastAsia="Times New Roman" w:hAnsi="Times New Roman"/>
      <w:sz w:val="16"/>
      <w:szCs w:val="16"/>
    </w:rPr>
  </w:style>
  <w:style w:type="character" w:customStyle="1" w:styleId="BezodstpwZnak">
    <w:name w:val="Bez odstępów Znak"/>
    <w:link w:val="Bezodstpw"/>
    <w:locked/>
    <w:rsid w:val="0008545F"/>
    <w:rPr>
      <w:rFonts w:ascii="A" w:eastAsia="Times New Roman" w:hAnsi="A"/>
    </w:rPr>
  </w:style>
  <w:style w:type="paragraph" w:customStyle="1" w:styleId="Tekstpodstawowy21">
    <w:name w:val="Tekst podstawowy 21"/>
    <w:basedOn w:val="Normalny"/>
    <w:rsid w:val="000A6142"/>
    <w:pPr>
      <w:ind w:firstLine="709"/>
      <w:textAlignment w:val="auto"/>
    </w:pPr>
  </w:style>
  <w:style w:type="numbering" w:customStyle="1" w:styleId="Bezlisty1">
    <w:name w:val="Bez listy1"/>
    <w:next w:val="Bezlisty"/>
    <w:uiPriority w:val="99"/>
    <w:semiHidden/>
    <w:unhideWhenUsed/>
    <w:rsid w:val="005A6481"/>
  </w:style>
  <w:style w:type="character" w:styleId="UyteHipercze">
    <w:name w:val="FollowedHyperlink"/>
    <w:basedOn w:val="Domylnaczcionkaakapitu"/>
    <w:uiPriority w:val="99"/>
    <w:semiHidden/>
    <w:unhideWhenUsed/>
    <w:rsid w:val="005A6481"/>
    <w:rPr>
      <w:color w:val="800080"/>
      <w:u w:val="single"/>
    </w:rPr>
  </w:style>
  <w:style w:type="paragraph" w:customStyle="1" w:styleId="xl66">
    <w:name w:val="xl66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67">
    <w:name w:val="xl67"/>
    <w:basedOn w:val="Normalny"/>
    <w:rsid w:val="005A6481"/>
    <w:pP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68">
    <w:name w:val="xl68"/>
    <w:basedOn w:val="Normalny"/>
    <w:rsid w:val="005A6481"/>
    <w:pP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69">
    <w:name w:val="xl69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70">
    <w:name w:val="xl70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1">
    <w:name w:val="xl71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2">
    <w:name w:val="xl72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3">
    <w:name w:val="xl73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74">
    <w:name w:val="xl74"/>
    <w:basedOn w:val="Normalny"/>
    <w:rsid w:val="005A64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75">
    <w:name w:val="xl75"/>
    <w:basedOn w:val="Normalny"/>
    <w:rsid w:val="005A6481"/>
    <w:pPr>
      <w:pBdr>
        <w:top w:val="single" w:sz="4" w:space="0" w:color="auto"/>
        <w:bottom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76">
    <w:name w:val="xl76"/>
    <w:basedOn w:val="Normalny"/>
    <w:rsid w:val="005A648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/>
      <w:b/>
      <w:bCs/>
      <w:sz w:val="20"/>
    </w:rPr>
  </w:style>
  <w:style w:type="paragraph" w:customStyle="1" w:styleId="xl77">
    <w:name w:val="xl77"/>
    <w:basedOn w:val="Normalny"/>
    <w:rsid w:val="005A64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/>
      <w:b/>
      <w:bCs/>
      <w:sz w:val="20"/>
    </w:rPr>
  </w:style>
  <w:style w:type="paragraph" w:customStyle="1" w:styleId="xl78">
    <w:name w:val="xl78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color w:val="000000"/>
      <w:sz w:val="20"/>
    </w:rPr>
  </w:style>
  <w:style w:type="paragraph" w:customStyle="1" w:styleId="xl79">
    <w:name w:val="xl79"/>
    <w:basedOn w:val="Normalny"/>
    <w:rsid w:val="005A6481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color w:val="000000"/>
      <w:sz w:val="20"/>
    </w:rPr>
  </w:style>
  <w:style w:type="paragraph" w:customStyle="1" w:styleId="Tekstpodstawowy22">
    <w:name w:val="Tekst podstawowy 22"/>
    <w:basedOn w:val="Normalny"/>
    <w:rsid w:val="00D63BE0"/>
    <w:pPr>
      <w:ind w:firstLine="709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15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159C"/>
    <w:rPr>
      <w:rFonts w:ascii="Times New Roman" w:eastAsia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5B159C"/>
    <w:rPr>
      <w:rFonts w:ascii="Times New Roman" w:eastAsia="Times New Roman" w:hAnsi="Times New Roman"/>
      <w:b/>
      <w:bCs/>
      <w:sz w:val="36"/>
      <w:szCs w:val="24"/>
      <w:lang w:eastAsia="en-US"/>
    </w:rPr>
  </w:style>
  <w:style w:type="paragraph" w:customStyle="1" w:styleId="Tekstpodstawowywcity31">
    <w:name w:val="Tekst podstawowy wcięty 31"/>
    <w:basedOn w:val="Normalny"/>
    <w:rsid w:val="00C61F0B"/>
    <w:pPr>
      <w:ind w:left="-540" w:firstLine="0"/>
    </w:pPr>
    <w:rPr>
      <w:rFonts w:ascii="Arial" w:hAnsi="Arial"/>
      <w:sz w:val="22"/>
      <w:lang w:eastAsia="en-US"/>
    </w:rPr>
  </w:style>
  <w:style w:type="paragraph" w:customStyle="1" w:styleId="Tekst">
    <w:name w:val="Tekst"/>
    <w:basedOn w:val="Normalny"/>
    <w:qFormat/>
    <w:rsid w:val="00C61F0B"/>
    <w:pPr>
      <w:spacing w:line="276" w:lineRule="auto"/>
    </w:pPr>
    <w:rPr>
      <w:rFonts w:ascii="Arial" w:hAnsi="Arial" w:cs="Arial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C61F0B"/>
    <w:rPr>
      <w:b/>
      <w:bCs/>
    </w:rPr>
  </w:style>
  <w:style w:type="character" w:customStyle="1" w:styleId="AkapitzlistZnak">
    <w:name w:val="Akapit z listą Znak"/>
    <w:aliases w:val="Lista 1 Znak"/>
    <w:link w:val="Akapitzlist"/>
    <w:uiPriority w:val="34"/>
    <w:rsid w:val="00C75981"/>
    <w:rPr>
      <w:rFonts w:ascii="Times New Roman" w:eastAsia="Times New Roman" w:hAnsi="Times New Roman"/>
      <w:sz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8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8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10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6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40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35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8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7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77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1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99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94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4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5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9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6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91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9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8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6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9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32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5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65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7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3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47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3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9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8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1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00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22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7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6218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65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2433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15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4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81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1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26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0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00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0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4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8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7220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23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1209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3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1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6804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8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2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8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3055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7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2424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0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1366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9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874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7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23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0721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31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72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1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8188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3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2199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3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83409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8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02534">
                                          <w:marLeft w:val="10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1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3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52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28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9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0B6B8-6A3B-49D1-8733-C1C0C0B5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1007</Words>
  <Characters>6048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MUW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mmro</dc:creator>
  <cp:keywords/>
  <dc:description/>
  <cp:lastModifiedBy>Angelika Sosnowska</cp:lastModifiedBy>
  <cp:revision>2</cp:revision>
  <cp:lastPrinted>2022-11-22T06:49:00Z</cp:lastPrinted>
  <dcterms:created xsi:type="dcterms:W3CDTF">2023-08-09T13:01:00Z</dcterms:created>
  <dcterms:modified xsi:type="dcterms:W3CDTF">2023-08-09T13:01:00Z</dcterms:modified>
</cp:coreProperties>
</file>